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7F4696" w:rsidRDefault="00154679" w:rsidP="00154679">
      <w:pPr>
        <w:jc w:val="center"/>
        <w:rPr>
          <w:rFonts w:ascii="Goudy Old Style" w:hAnsi="Goudy Old Style"/>
          <w:b/>
        </w:rPr>
      </w:pPr>
      <w:r w:rsidRPr="007F4696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7F4696" w:rsidRDefault="00154679" w:rsidP="00154679">
      <w:pPr>
        <w:rPr>
          <w:rFonts w:ascii="Goudy Old Style" w:hAnsi="Goudy Old Style"/>
        </w:rPr>
      </w:pPr>
    </w:p>
    <w:p w14:paraId="4E68D511" w14:textId="49760E50" w:rsidR="00154679" w:rsidRPr="007F4696" w:rsidRDefault="00154679" w:rsidP="00154679">
      <w:pPr>
        <w:rPr>
          <w:rFonts w:ascii="Goudy Old Style" w:hAnsi="Goudy Old Style"/>
        </w:rPr>
      </w:pPr>
      <w:r w:rsidRPr="007F4696">
        <w:rPr>
          <w:rFonts w:ascii="Goudy Old Style" w:hAnsi="Goudy Old Style"/>
          <w:b/>
        </w:rPr>
        <w:t>Course Code:</w:t>
      </w:r>
      <w:r w:rsidRPr="007F4696">
        <w:rPr>
          <w:rFonts w:ascii="Goudy Old Style" w:hAnsi="Goudy Old Style"/>
        </w:rPr>
        <w:t xml:space="preserve"> </w:t>
      </w:r>
      <w:r w:rsidR="00C47233" w:rsidRPr="007F4696">
        <w:rPr>
          <w:rFonts w:ascii="Goudy Old Style" w:hAnsi="Goudy Old Style"/>
        </w:rPr>
        <w:t>21</w:t>
      </w:r>
      <w:r w:rsidR="007F4696" w:rsidRPr="007F4696">
        <w:rPr>
          <w:rFonts w:ascii="Goudy Old Style" w:hAnsi="Goudy Old Style"/>
        </w:rPr>
        <w:t>8</w:t>
      </w:r>
      <w:r w:rsidRPr="007F4696">
        <w:rPr>
          <w:rFonts w:ascii="Goudy Old Style" w:hAnsi="Goudy Old Style"/>
        </w:rPr>
        <w:fldChar w:fldCharType="begin"/>
      </w:r>
      <w:r w:rsidRPr="007F4696">
        <w:rPr>
          <w:rFonts w:ascii="Goudy Old Style" w:hAnsi="Goudy Old Style"/>
        </w:rPr>
        <w:instrText xml:space="preserve"> MERGEFIELD  Code  \* MERGEFORMAT </w:instrText>
      </w:r>
      <w:r w:rsidRPr="007F4696">
        <w:rPr>
          <w:rFonts w:ascii="Goudy Old Style" w:hAnsi="Goudy Old Style"/>
        </w:rPr>
        <w:fldChar w:fldCharType="end"/>
      </w:r>
    </w:p>
    <w:p w14:paraId="26C2BA0E" w14:textId="50A9C1F3" w:rsidR="00154679" w:rsidRPr="007F4696" w:rsidRDefault="00154679" w:rsidP="00154679">
      <w:p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/>
        </w:rPr>
        <w:t xml:space="preserve">Course Title: </w:t>
      </w:r>
      <w:r w:rsidR="007F4696" w:rsidRPr="007F4696">
        <w:rPr>
          <w:rFonts w:ascii="Goudy Old Style" w:hAnsi="Goudy Old Style"/>
          <w:bCs/>
        </w:rPr>
        <w:t>Group Approaches to Sexual Behavior Dysregulation and Erotic Conflicts</w:t>
      </w:r>
    </w:p>
    <w:p w14:paraId="17686C80" w14:textId="77777777" w:rsidR="00154679" w:rsidRPr="007F4696" w:rsidRDefault="00154679" w:rsidP="00154679">
      <w:pPr>
        <w:rPr>
          <w:rFonts w:ascii="Goudy Old Style" w:hAnsi="Goudy Old Style"/>
        </w:rPr>
      </w:pPr>
    </w:p>
    <w:p w14:paraId="1C1733EF" w14:textId="06BA0949" w:rsidR="00154679" w:rsidRPr="007F4696" w:rsidRDefault="00154679" w:rsidP="00154679">
      <w:p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/>
        </w:rPr>
        <w:t xml:space="preserve">Course Times: </w:t>
      </w:r>
      <w:r w:rsidR="00C47233" w:rsidRPr="007F4696">
        <w:rPr>
          <w:rFonts w:ascii="Goudy Old Style" w:hAnsi="Goudy Old Style"/>
          <w:bCs/>
        </w:rPr>
        <w:t>7</w:t>
      </w:r>
      <w:r w:rsidRPr="007F4696">
        <w:rPr>
          <w:rFonts w:ascii="Goudy Old Style" w:hAnsi="Goudy Old Style"/>
          <w:bCs/>
        </w:rPr>
        <w:t>:</w:t>
      </w:r>
      <w:r w:rsidR="00C47233" w:rsidRPr="007F4696">
        <w:rPr>
          <w:rFonts w:ascii="Goudy Old Style" w:hAnsi="Goudy Old Style"/>
          <w:bCs/>
        </w:rPr>
        <w:t>0</w:t>
      </w:r>
      <w:r w:rsidRPr="007F4696">
        <w:rPr>
          <w:rFonts w:ascii="Goudy Old Style" w:hAnsi="Goudy Old Style"/>
          <w:bCs/>
        </w:rPr>
        <w:t xml:space="preserve">0 </w:t>
      </w:r>
      <w:r w:rsidR="00C47233" w:rsidRPr="007F4696">
        <w:rPr>
          <w:rFonts w:ascii="Goudy Old Style" w:hAnsi="Goudy Old Style"/>
          <w:bCs/>
        </w:rPr>
        <w:t>A</w:t>
      </w:r>
      <w:r w:rsidR="005352CD" w:rsidRPr="007F4696">
        <w:rPr>
          <w:rFonts w:ascii="Goudy Old Style" w:hAnsi="Goudy Old Style"/>
          <w:bCs/>
        </w:rPr>
        <w:t xml:space="preserve">M </w:t>
      </w:r>
      <w:r w:rsidRPr="007F4696">
        <w:rPr>
          <w:rFonts w:ascii="Goudy Old Style" w:hAnsi="Goudy Old Style"/>
          <w:bCs/>
        </w:rPr>
        <w:t xml:space="preserve">- </w:t>
      </w:r>
      <w:r w:rsidR="00C47233" w:rsidRPr="007F4696">
        <w:rPr>
          <w:rFonts w:ascii="Goudy Old Style" w:hAnsi="Goudy Old Style"/>
          <w:bCs/>
        </w:rPr>
        <w:t>8</w:t>
      </w:r>
      <w:r w:rsidRPr="007F4696">
        <w:rPr>
          <w:rFonts w:ascii="Goudy Old Style" w:hAnsi="Goudy Old Style"/>
          <w:bCs/>
        </w:rPr>
        <w:t>:</w:t>
      </w:r>
      <w:r w:rsidR="005352CD" w:rsidRPr="007F4696">
        <w:rPr>
          <w:rFonts w:ascii="Goudy Old Style" w:hAnsi="Goudy Old Style"/>
          <w:bCs/>
        </w:rPr>
        <w:t>0</w:t>
      </w:r>
      <w:r w:rsidRPr="007F4696">
        <w:rPr>
          <w:rFonts w:ascii="Goudy Old Style" w:hAnsi="Goudy Old Style"/>
          <w:bCs/>
        </w:rPr>
        <w:t xml:space="preserve">0 </w:t>
      </w:r>
      <w:r w:rsidR="00C47233" w:rsidRPr="007F4696">
        <w:rPr>
          <w:rFonts w:ascii="Goudy Old Style" w:hAnsi="Goudy Old Style"/>
          <w:bCs/>
        </w:rPr>
        <w:t>A</w:t>
      </w:r>
      <w:r w:rsidRPr="007F4696">
        <w:rPr>
          <w:rFonts w:ascii="Goudy Old Style" w:hAnsi="Goudy Old Style"/>
          <w:bCs/>
        </w:rPr>
        <w:t xml:space="preserve">M </w:t>
      </w:r>
    </w:p>
    <w:p w14:paraId="41300B9A" w14:textId="67EEB3BC" w:rsidR="00154679" w:rsidRPr="007F4696" w:rsidRDefault="00154679" w:rsidP="00154679">
      <w:pPr>
        <w:rPr>
          <w:rFonts w:ascii="Goudy Old Style" w:hAnsi="Goudy Old Style"/>
        </w:rPr>
      </w:pPr>
      <w:r w:rsidRPr="007F4696">
        <w:rPr>
          <w:rFonts w:ascii="Goudy Old Style" w:hAnsi="Goudy Old Style"/>
          <w:b/>
        </w:rPr>
        <w:t xml:space="preserve">Course Dates: </w:t>
      </w:r>
      <w:r w:rsidR="00C47233" w:rsidRPr="007F4696">
        <w:rPr>
          <w:rFonts w:ascii="Goudy Old Style" w:hAnsi="Goudy Old Style"/>
        </w:rPr>
        <w:t>Saturday</w:t>
      </w:r>
      <w:r w:rsidRPr="007F4696">
        <w:rPr>
          <w:rFonts w:ascii="Goudy Old Style" w:hAnsi="Goudy Old Style"/>
        </w:rPr>
        <w:t xml:space="preserve">, March </w:t>
      </w:r>
      <w:r w:rsidR="00C47233" w:rsidRPr="007F4696">
        <w:rPr>
          <w:rFonts w:ascii="Goudy Old Style" w:hAnsi="Goudy Old Style"/>
        </w:rPr>
        <w:t>11</w:t>
      </w:r>
    </w:p>
    <w:p w14:paraId="6B39DA20" w14:textId="77777777" w:rsidR="00154679" w:rsidRPr="007F4696" w:rsidRDefault="00154679" w:rsidP="00154679">
      <w:pPr>
        <w:rPr>
          <w:rFonts w:ascii="Goudy Old Style" w:hAnsi="Goudy Old Style"/>
        </w:rPr>
      </w:pPr>
    </w:p>
    <w:p w14:paraId="0A224D43" w14:textId="31CFD146" w:rsidR="007F4696" w:rsidRPr="007F4696" w:rsidRDefault="00154679" w:rsidP="0030324E">
      <w:p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/>
        </w:rPr>
        <w:t xml:space="preserve">Instructors: </w:t>
      </w:r>
      <w:r w:rsidRPr="007F4696">
        <w:rPr>
          <w:rFonts w:ascii="Goudy Old Style" w:hAnsi="Goudy Old Style"/>
          <w:b/>
        </w:rPr>
        <w:tab/>
      </w:r>
      <w:r w:rsidRPr="007F4696">
        <w:rPr>
          <w:rFonts w:ascii="Goudy Old Style" w:hAnsi="Goudy Old Style"/>
          <w:b/>
        </w:rPr>
        <w:tab/>
      </w:r>
      <w:r w:rsidR="007F4696" w:rsidRPr="007F4696">
        <w:rPr>
          <w:rFonts w:ascii="Goudy Old Style" w:hAnsi="Goudy Old Style"/>
          <w:bCs/>
        </w:rPr>
        <w:t>Adam Fisher</w:t>
      </w:r>
    </w:p>
    <w:p w14:paraId="0BF110DD" w14:textId="43534D92" w:rsidR="007F4696" w:rsidRPr="007F4696" w:rsidRDefault="007F4696" w:rsidP="0030324E">
      <w:p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Cs/>
        </w:rPr>
        <w:tab/>
      </w:r>
      <w:r w:rsidRPr="007F4696">
        <w:rPr>
          <w:rFonts w:ascii="Goudy Old Style" w:hAnsi="Goudy Old Style"/>
          <w:bCs/>
        </w:rPr>
        <w:tab/>
      </w:r>
      <w:r w:rsidRPr="007F4696">
        <w:rPr>
          <w:rFonts w:ascii="Goudy Old Style" w:hAnsi="Goudy Old Style"/>
          <w:bCs/>
        </w:rPr>
        <w:tab/>
      </w:r>
      <w:r w:rsidRPr="007F4696">
        <w:rPr>
          <w:rFonts w:ascii="Goudy Old Style" w:hAnsi="Goudy Old Style"/>
          <w:bCs/>
        </w:rPr>
        <w:t xml:space="preserve">Adam </w:t>
      </w:r>
      <w:proofErr w:type="spellStart"/>
      <w:r w:rsidRPr="007F4696">
        <w:rPr>
          <w:rFonts w:ascii="Goudy Old Style" w:hAnsi="Goudy Old Style"/>
          <w:bCs/>
        </w:rPr>
        <w:t>Scalese</w:t>
      </w:r>
      <w:proofErr w:type="spellEnd"/>
    </w:p>
    <w:p w14:paraId="6DE7DF66" w14:textId="60FAADF9" w:rsidR="00076249" w:rsidRPr="007F4696" w:rsidRDefault="007F4696" w:rsidP="007F4696">
      <w:pPr>
        <w:ind w:left="1440" w:firstLine="720"/>
        <w:rPr>
          <w:rFonts w:ascii="Goudy Old Style" w:hAnsi="Goudy Old Style"/>
          <w:bCs/>
        </w:rPr>
      </w:pPr>
      <w:proofErr w:type="spellStart"/>
      <w:r w:rsidRPr="007F4696">
        <w:rPr>
          <w:rFonts w:ascii="Goudy Old Style" w:hAnsi="Goudy Old Style"/>
          <w:bCs/>
        </w:rPr>
        <w:t>Kersti</w:t>
      </w:r>
      <w:proofErr w:type="spellEnd"/>
      <w:r w:rsidRPr="007F4696">
        <w:rPr>
          <w:rFonts w:ascii="Goudy Old Style" w:hAnsi="Goudy Old Style"/>
          <w:bCs/>
        </w:rPr>
        <w:t xml:space="preserve"> </w:t>
      </w:r>
      <w:proofErr w:type="spellStart"/>
      <w:r w:rsidRPr="007F4696">
        <w:rPr>
          <w:rFonts w:ascii="Goudy Old Style" w:hAnsi="Goudy Old Style"/>
          <w:bCs/>
        </w:rPr>
        <w:t>Spjut</w:t>
      </w:r>
      <w:proofErr w:type="spellEnd"/>
    </w:p>
    <w:p w14:paraId="1E99DCFE" w14:textId="01427750" w:rsidR="00154679" w:rsidRPr="007F4696" w:rsidRDefault="00154679" w:rsidP="00076249">
      <w:p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Cs/>
        </w:rPr>
        <w:tab/>
      </w:r>
      <w:r w:rsidRPr="007F4696">
        <w:rPr>
          <w:rFonts w:ascii="Goudy Old Style" w:hAnsi="Goudy Old Style"/>
          <w:bCs/>
        </w:rPr>
        <w:tab/>
      </w:r>
      <w:r w:rsidRPr="007F4696">
        <w:rPr>
          <w:rFonts w:ascii="Goudy Old Style" w:hAnsi="Goudy Old Style"/>
          <w:bCs/>
        </w:rPr>
        <w:tab/>
      </w:r>
    </w:p>
    <w:p w14:paraId="4A586CCE" w14:textId="318FDA7F" w:rsidR="00154679" w:rsidRPr="007F4696" w:rsidRDefault="00154679" w:rsidP="007F4696">
      <w:p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/>
        </w:rPr>
        <w:t>Course Description:</w:t>
      </w:r>
      <w:r w:rsidR="00271026" w:rsidRPr="007F4696">
        <w:rPr>
          <w:rFonts w:ascii="Goudy Old Style" w:hAnsi="Goudy Old Style"/>
          <w:b/>
        </w:rPr>
        <w:t xml:space="preserve"> </w:t>
      </w:r>
      <w:r w:rsidR="007F4696" w:rsidRPr="007F4696">
        <w:rPr>
          <w:rFonts w:ascii="Goudy Old Style" w:hAnsi="Goudy Old Style"/>
          <w:bCs/>
        </w:rPr>
        <w:t xml:space="preserve">This panel will introduce three group approaches to working with clients in a group setting, who feel either out of control with their sexual </w:t>
      </w:r>
      <w:proofErr w:type="gramStart"/>
      <w:r w:rsidR="007F4696" w:rsidRPr="007F4696">
        <w:rPr>
          <w:rFonts w:ascii="Goudy Old Style" w:hAnsi="Goudy Old Style"/>
          <w:bCs/>
        </w:rPr>
        <w:t>behaviors, or</w:t>
      </w:r>
      <w:proofErr w:type="gramEnd"/>
      <w:r w:rsidR="007F4696" w:rsidRPr="007F4696">
        <w:rPr>
          <w:rFonts w:ascii="Goudy Old Style" w:hAnsi="Goudy Old Style"/>
          <w:bCs/>
        </w:rPr>
        <w:t xml:space="preserve"> conflicted in some way. The panel will first present research on the topic on “sex addiction” or “12-step” groups, followed by a presentation on a non-pathologizing approach to group therapy for partners, and a final presentation on two models: Out of Control Sexual Behavior (OCSB), and Acceptance and Commitment Therapy (ACT) applied to this population.</w:t>
      </w:r>
    </w:p>
    <w:p w14:paraId="63EB80A7" w14:textId="77777777" w:rsidR="006959BF" w:rsidRPr="007F4696" w:rsidRDefault="006959BF" w:rsidP="006959BF">
      <w:pPr>
        <w:rPr>
          <w:rFonts w:ascii="Goudy Old Style" w:hAnsi="Goudy Old Style"/>
        </w:rPr>
      </w:pPr>
    </w:p>
    <w:p w14:paraId="3D530396" w14:textId="77777777" w:rsidR="00154679" w:rsidRPr="007F4696" w:rsidRDefault="00154679" w:rsidP="00154679">
      <w:pPr>
        <w:rPr>
          <w:rFonts w:ascii="Goudy Old Style" w:hAnsi="Goudy Old Style"/>
          <w:b/>
        </w:rPr>
      </w:pPr>
      <w:r w:rsidRPr="007F4696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7F4696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7F4696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7F4696">
        <w:rPr>
          <w:color w:val="000000"/>
          <w:shd w:val="clear" w:color="auto" w:fill="FFFFFF"/>
        </w:rPr>
        <w:t>‎</w:t>
      </w:r>
    </w:p>
    <w:p w14:paraId="68A764BE" w14:textId="23FC0612" w:rsidR="007F4696" w:rsidRPr="007F4696" w:rsidRDefault="00154679" w:rsidP="007F469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7F4696">
        <w:rPr>
          <w:color w:val="000000"/>
          <w:shd w:val="clear" w:color="auto" w:fill="FFFFFF"/>
        </w:rPr>
        <w:t>‎‎‎</w:t>
      </w:r>
      <w:r w:rsidR="006C34E2" w:rsidRPr="007F4696">
        <w:rPr>
          <w:color w:val="000000"/>
          <w:shd w:val="clear" w:color="auto" w:fill="FFFFFF"/>
        </w:rPr>
        <w:t>‎</w:t>
      </w:r>
      <w:r w:rsidR="00F36488" w:rsidRPr="007F4696">
        <w:rPr>
          <w:color w:val="000000"/>
          <w:shd w:val="clear" w:color="auto" w:fill="FFFFFF"/>
        </w:rPr>
        <w:t>‎</w:t>
      </w:r>
      <w:r w:rsidR="007F4696" w:rsidRPr="007F4696">
        <w:rPr>
          <w:rFonts w:ascii="Goudy Old Style" w:hAnsi="Goudy Old Style"/>
          <w:color w:val="000000"/>
          <w:shd w:val="clear" w:color="auto" w:fill="FFFFFF"/>
        </w:rPr>
        <w:t xml:space="preserve">Describe benefits and drawbacks of utilizing or referring to 12-step groups in treating dysregulated </w:t>
      </w:r>
      <w:r w:rsidR="007F4696" w:rsidRPr="007F4696">
        <w:rPr>
          <w:color w:val="000000"/>
          <w:shd w:val="clear" w:color="auto" w:fill="FFFFFF"/>
        </w:rPr>
        <w:t>‎</w:t>
      </w:r>
      <w:r w:rsidR="007F4696" w:rsidRPr="007F4696">
        <w:rPr>
          <w:rFonts w:ascii="Goudy Old Style" w:hAnsi="Goudy Old Style"/>
          <w:color w:val="000000"/>
          <w:shd w:val="clear" w:color="auto" w:fill="FFFFFF"/>
        </w:rPr>
        <w:t>sexual behavior.</w:t>
      </w:r>
      <w:r w:rsidR="007F4696" w:rsidRPr="007F4696">
        <w:rPr>
          <w:color w:val="000000"/>
          <w:shd w:val="clear" w:color="auto" w:fill="FFFFFF"/>
        </w:rPr>
        <w:t>‎</w:t>
      </w:r>
    </w:p>
    <w:p w14:paraId="78D0C7FA" w14:textId="353B013F" w:rsidR="007F4696" w:rsidRPr="007F4696" w:rsidRDefault="007F4696" w:rsidP="007F4696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7F4696">
        <w:rPr>
          <w:color w:val="000000"/>
          <w:shd w:val="clear" w:color="auto" w:fill="FFFFFF"/>
        </w:rPr>
        <w:t>‎</w:t>
      </w:r>
      <w:r w:rsidRPr="007F4696">
        <w:rPr>
          <w:rFonts w:ascii="Goudy Old Style" w:hAnsi="Goudy Old Style"/>
          <w:color w:val="000000"/>
          <w:shd w:val="clear" w:color="auto" w:fill="FFFFFF"/>
        </w:rPr>
        <w:t xml:space="preserve">Summarize Acceptance and Commitment Therapy (ACT) principles and interventions for addressing </w:t>
      </w:r>
      <w:r w:rsidRPr="007F4696">
        <w:rPr>
          <w:color w:val="000000"/>
          <w:shd w:val="clear" w:color="auto" w:fill="FFFFFF"/>
        </w:rPr>
        <w:t>‎</w:t>
      </w:r>
      <w:r w:rsidRPr="007F4696">
        <w:rPr>
          <w:rFonts w:ascii="Goudy Old Style" w:hAnsi="Goudy Old Style"/>
          <w:color w:val="000000"/>
          <w:shd w:val="clear" w:color="auto" w:fill="FFFFFF"/>
        </w:rPr>
        <w:t>erotic conflicts in a group therapy setting.</w:t>
      </w:r>
      <w:r w:rsidRPr="007F4696">
        <w:rPr>
          <w:color w:val="000000"/>
          <w:shd w:val="clear" w:color="auto" w:fill="FFFFFF"/>
        </w:rPr>
        <w:t>‎</w:t>
      </w:r>
    </w:p>
    <w:p w14:paraId="02683DEE" w14:textId="0FB4BE7A" w:rsidR="00D86240" w:rsidRPr="007F4696" w:rsidRDefault="007F4696" w:rsidP="007F4696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7F4696">
        <w:rPr>
          <w:color w:val="000000"/>
          <w:shd w:val="clear" w:color="auto" w:fill="FFFFFF"/>
        </w:rPr>
        <w:t>‎</w:t>
      </w:r>
      <w:r w:rsidRPr="007F4696">
        <w:rPr>
          <w:rFonts w:ascii="Goudy Old Style" w:hAnsi="Goudy Old Style"/>
          <w:color w:val="000000"/>
          <w:shd w:val="clear" w:color="auto" w:fill="FFFFFF"/>
        </w:rPr>
        <w:t xml:space="preserve">Compare and contrast an ACT-based psychoeducational group and the sexual health-based OCSB </w:t>
      </w:r>
      <w:r w:rsidRPr="007F4696">
        <w:rPr>
          <w:color w:val="000000"/>
          <w:shd w:val="clear" w:color="auto" w:fill="FFFFFF"/>
        </w:rPr>
        <w:t>‎</w:t>
      </w:r>
      <w:r w:rsidRPr="007F4696">
        <w:rPr>
          <w:rFonts w:ascii="Goudy Old Style" w:hAnsi="Goudy Old Style"/>
          <w:color w:val="000000"/>
          <w:shd w:val="clear" w:color="auto" w:fill="FFFFFF"/>
        </w:rPr>
        <w:t>group treatment.</w:t>
      </w:r>
      <w:r w:rsidRPr="007F4696">
        <w:rPr>
          <w:color w:val="000000"/>
          <w:shd w:val="clear" w:color="auto" w:fill="FFFFFF"/>
        </w:rPr>
        <w:t>‎</w:t>
      </w:r>
    </w:p>
    <w:p w14:paraId="29A62D2B" w14:textId="77777777" w:rsidR="007F4696" w:rsidRPr="007F4696" w:rsidRDefault="007F4696" w:rsidP="007F4696">
      <w:pPr>
        <w:pStyle w:val="ListParagraph"/>
        <w:rPr>
          <w:rFonts w:ascii="Goudy Old Style" w:hAnsi="Goudy Old Style"/>
          <w:b/>
        </w:rPr>
      </w:pPr>
    </w:p>
    <w:p w14:paraId="222ABB71" w14:textId="68129C46" w:rsidR="003406EC" w:rsidRPr="007F4696" w:rsidRDefault="00154679" w:rsidP="0083342A">
      <w:pPr>
        <w:rPr>
          <w:rFonts w:ascii="Goudy Old Style" w:hAnsi="Goudy Old Style"/>
          <w:b/>
        </w:rPr>
      </w:pPr>
      <w:r w:rsidRPr="007F4696">
        <w:rPr>
          <w:rFonts w:ascii="Goudy Old Style" w:hAnsi="Goudy Old Style"/>
          <w:b/>
        </w:rPr>
        <w:t>Significant Articles:</w:t>
      </w:r>
    </w:p>
    <w:p w14:paraId="0E433B5A" w14:textId="77777777" w:rsidR="007F4696" w:rsidRPr="007F4696" w:rsidRDefault="007F4696" w:rsidP="007F4696">
      <w:pPr>
        <w:pStyle w:val="ListParagraph"/>
        <w:numPr>
          <w:ilvl w:val="0"/>
          <w:numId w:val="30"/>
        </w:num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Cs/>
        </w:rPr>
        <w:t xml:space="preserve">Braun-Harvey, D., &amp; </w:t>
      </w:r>
      <w:proofErr w:type="spellStart"/>
      <w:r w:rsidRPr="007F4696">
        <w:rPr>
          <w:rFonts w:ascii="Goudy Old Style" w:hAnsi="Goudy Old Style"/>
          <w:bCs/>
        </w:rPr>
        <w:t>Vigorito</w:t>
      </w:r>
      <w:proofErr w:type="spellEnd"/>
      <w:r w:rsidRPr="007F4696">
        <w:rPr>
          <w:rFonts w:ascii="Goudy Old Style" w:hAnsi="Goudy Old Style"/>
          <w:bCs/>
        </w:rPr>
        <w:t xml:space="preserve">, M. A. (2016). Treating out of control sexual behavior: Rethinking sex </w:t>
      </w:r>
      <w:r w:rsidRPr="007F4696">
        <w:rPr>
          <w:bCs/>
        </w:rPr>
        <w:t>‎</w:t>
      </w:r>
      <w:r w:rsidRPr="007F4696">
        <w:rPr>
          <w:rFonts w:ascii="Goudy Old Style" w:hAnsi="Goudy Old Style"/>
          <w:bCs/>
        </w:rPr>
        <w:t>addiction. Springer.</w:t>
      </w:r>
      <w:r w:rsidRPr="007F4696">
        <w:rPr>
          <w:bCs/>
        </w:rPr>
        <w:t>‎</w:t>
      </w:r>
    </w:p>
    <w:p w14:paraId="4448B2CD" w14:textId="77777777" w:rsidR="007F4696" w:rsidRPr="007F4696" w:rsidRDefault="007F4696" w:rsidP="007F4696">
      <w:pPr>
        <w:pStyle w:val="ListParagraph"/>
        <w:numPr>
          <w:ilvl w:val="0"/>
          <w:numId w:val="30"/>
        </w:num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Cs/>
        </w:rPr>
        <w:t xml:space="preserve">Crosby, J. M., &amp; Twohig, M. P. (2016) Acceptance and commitment therapy for problematic internet </w:t>
      </w:r>
      <w:r w:rsidRPr="007F4696">
        <w:rPr>
          <w:bCs/>
        </w:rPr>
        <w:t>‎</w:t>
      </w:r>
      <w:r w:rsidRPr="007F4696">
        <w:rPr>
          <w:rFonts w:ascii="Goudy Old Style" w:hAnsi="Goudy Old Style"/>
          <w:bCs/>
        </w:rPr>
        <w:t>pornography use: A randomized trial. Behavior Therapy, 47, 355-366.</w:t>
      </w:r>
      <w:r w:rsidRPr="007F4696">
        <w:rPr>
          <w:bCs/>
        </w:rPr>
        <w:t>‎</w:t>
      </w:r>
    </w:p>
    <w:p w14:paraId="34004AC6" w14:textId="77777777" w:rsidR="007F4696" w:rsidRPr="007F4696" w:rsidRDefault="007F4696" w:rsidP="007F4696">
      <w:pPr>
        <w:pStyle w:val="ListParagraph"/>
        <w:numPr>
          <w:ilvl w:val="0"/>
          <w:numId w:val="30"/>
        </w:num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Cs/>
        </w:rPr>
        <w:t xml:space="preserve">Grubbs, J. B. Exline, J. J., Pargament, K. I., Hook, J. N., &amp; Carlisle, R. D. (2014). Transgression as </w:t>
      </w:r>
      <w:r w:rsidRPr="007F4696">
        <w:rPr>
          <w:bCs/>
        </w:rPr>
        <w:t>‎</w:t>
      </w:r>
      <w:r w:rsidRPr="007F4696">
        <w:rPr>
          <w:rFonts w:ascii="Goudy Old Style" w:hAnsi="Goudy Old Style"/>
          <w:bCs/>
        </w:rPr>
        <w:t xml:space="preserve">addiction: Religiosity and moral disapproval as predictors of perceived addiction to pornography. </w:t>
      </w:r>
      <w:r w:rsidRPr="007F4696">
        <w:rPr>
          <w:bCs/>
        </w:rPr>
        <w:t>‎</w:t>
      </w:r>
      <w:r w:rsidRPr="007F4696">
        <w:rPr>
          <w:rFonts w:ascii="Goudy Old Style" w:hAnsi="Goudy Old Style"/>
          <w:bCs/>
        </w:rPr>
        <w:t>Archies of Sexual Behavior, 44, 125</w:t>
      </w:r>
      <w:r w:rsidRPr="007F4696">
        <w:rPr>
          <w:rFonts w:ascii="Goudy Old Style" w:hAnsi="Goudy Old Style" w:cs="Goudy Old Style"/>
          <w:bCs/>
        </w:rPr>
        <w:t>–</w:t>
      </w:r>
      <w:r w:rsidRPr="007F4696">
        <w:rPr>
          <w:rFonts w:ascii="Goudy Old Style" w:hAnsi="Goudy Old Style"/>
          <w:bCs/>
        </w:rPr>
        <w:t>136.</w:t>
      </w:r>
      <w:r w:rsidRPr="007F4696">
        <w:rPr>
          <w:bCs/>
        </w:rPr>
        <w:t>‎</w:t>
      </w:r>
    </w:p>
    <w:p w14:paraId="5135683D" w14:textId="0950CC97" w:rsidR="00D86240" w:rsidRPr="007F4696" w:rsidRDefault="007F4696" w:rsidP="007F4696">
      <w:pPr>
        <w:pStyle w:val="ListParagraph"/>
        <w:numPr>
          <w:ilvl w:val="0"/>
          <w:numId w:val="30"/>
        </w:numPr>
        <w:rPr>
          <w:rFonts w:ascii="Goudy Old Style" w:hAnsi="Goudy Old Style"/>
          <w:bCs/>
        </w:rPr>
      </w:pPr>
      <w:r w:rsidRPr="007F4696">
        <w:rPr>
          <w:rFonts w:ascii="Goudy Old Style" w:hAnsi="Goudy Old Style"/>
          <w:bCs/>
        </w:rPr>
        <w:t xml:space="preserve">Leonhardt, N. D., Willoughby, B. J., &amp; Young-Peterson, B. (2018) Damaged goods: Perceived </w:t>
      </w:r>
      <w:r w:rsidRPr="007F4696">
        <w:rPr>
          <w:bCs/>
        </w:rPr>
        <w:t>‎</w:t>
      </w:r>
      <w:r w:rsidRPr="007F4696">
        <w:rPr>
          <w:rFonts w:ascii="Goudy Old Style" w:hAnsi="Goudy Old Style"/>
          <w:bCs/>
        </w:rPr>
        <w:t xml:space="preserve">pornography addiction as a mediator between religiosity and relationship anxiety surrounding </w:t>
      </w:r>
      <w:r w:rsidRPr="007F4696">
        <w:rPr>
          <w:bCs/>
        </w:rPr>
        <w:t>‎</w:t>
      </w:r>
      <w:r w:rsidRPr="007F4696">
        <w:rPr>
          <w:rFonts w:ascii="Goudy Old Style" w:hAnsi="Goudy Old Style"/>
          <w:bCs/>
        </w:rPr>
        <w:t>pornography use. Journal of Sex Research, 55, 357</w:t>
      </w:r>
      <w:r w:rsidRPr="007F4696">
        <w:rPr>
          <w:rFonts w:ascii="Goudy Old Style" w:hAnsi="Goudy Old Style" w:cs="Goudy Old Style"/>
          <w:bCs/>
        </w:rPr>
        <w:t>–</w:t>
      </w:r>
      <w:r w:rsidRPr="007F4696">
        <w:rPr>
          <w:rFonts w:ascii="Goudy Old Style" w:hAnsi="Goudy Old Style"/>
          <w:bCs/>
        </w:rPr>
        <w:t>368.</w:t>
      </w:r>
      <w:r w:rsidRPr="007F4696">
        <w:rPr>
          <w:bCs/>
        </w:rPr>
        <w:t>‎</w:t>
      </w:r>
    </w:p>
    <w:p w14:paraId="7BC5604B" w14:textId="77777777" w:rsidR="007F4696" w:rsidRPr="007F4696" w:rsidRDefault="007F4696" w:rsidP="007F4696">
      <w:pPr>
        <w:rPr>
          <w:rFonts w:ascii="Goudy Old Style" w:hAnsi="Goudy Old Style"/>
          <w:bCs/>
        </w:rPr>
      </w:pPr>
    </w:p>
    <w:p w14:paraId="3EF33FA3" w14:textId="77777777" w:rsidR="007F4696" w:rsidRPr="007F4696" w:rsidRDefault="00154679" w:rsidP="007F4696">
      <w:pPr>
        <w:rPr>
          <w:rFonts w:ascii="Goudy Old Style" w:hAnsi="Goudy Old Style"/>
          <w:b/>
        </w:rPr>
      </w:pPr>
      <w:r w:rsidRPr="007F4696">
        <w:rPr>
          <w:rFonts w:ascii="Goudy Old Style" w:hAnsi="Goudy Old Style"/>
          <w:b/>
        </w:rPr>
        <w:t>Agenda:</w:t>
      </w:r>
    </w:p>
    <w:p w14:paraId="7C290F33" w14:textId="77777777" w:rsidR="007F4696" w:rsidRPr="007F4696" w:rsidRDefault="007F4696" w:rsidP="0049184C">
      <w:pPr>
        <w:pStyle w:val="ListParagraph"/>
        <w:numPr>
          <w:ilvl w:val="0"/>
          <w:numId w:val="31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Sexual Addiction or 12-step model history (15 min. Obj. 1, Adam </w:t>
      </w:r>
      <w:proofErr w:type="spellStart"/>
      <w:r w:rsidRPr="007F4696">
        <w:rPr>
          <w:rFonts w:ascii="Goudy Old Style" w:eastAsia="Arial" w:hAnsi="Goudy Old Style"/>
          <w:color w:val="000000"/>
        </w:rPr>
        <w:t>Scalese</w:t>
      </w:r>
      <w:proofErr w:type="spellEnd"/>
      <w:r w:rsidRPr="007F4696">
        <w:rPr>
          <w:rFonts w:ascii="Goudy Old Style" w:eastAsia="Arial" w:hAnsi="Goudy Old Style"/>
          <w:color w:val="000000"/>
        </w:rPr>
        <w:t xml:space="preserve">, Lecture) --Religious individuals may be higher utilizers of 12-step groups to treat OCSB --Benefits of 12-step groups for OCSB --Drawbacks of 12-step groups for OCSB --Implications for treatment planning  </w:t>
      </w:r>
    </w:p>
    <w:p w14:paraId="0FAF0246" w14:textId="77777777" w:rsidR="007F4696" w:rsidRPr="007F4696" w:rsidRDefault="007F4696" w:rsidP="0049184C">
      <w:pPr>
        <w:pStyle w:val="ListParagraph"/>
        <w:numPr>
          <w:ilvl w:val="0"/>
          <w:numId w:val="31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lastRenderedPageBreak/>
        <w:t xml:space="preserve">Understanding the need for a partner group (15 min., Obj. 2, </w:t>
      </w:r>
      <w:proofErr w:type="spellStart"/>
      <w:r w:rsidRPr="007F4696">
        <w:rPr>
          <w:rFonts w:ascii="Goudy Old Style" w:eastAsia="Arial" w:hAnsi="Goudy Old Style"/>
          <w:color w:val="000000"/>
        </w:rPr>
        <w:t>Kersti</w:t>
      </w:r>
      <w:proofErr w:type="spellEnd"/>
      <w:r w:rsidRPr="007F4696">
        <w:rPr>
          <w:rFonts w:ascii="Goudy Old Style" w:eastAsia="Arial" w:hAnsi="Goudy Old Style"/>
          <w:color w:val="000000"/>
        </w:rPr>
        <w:t xml:space="preserve"> </w:t>
      </w:r>
      <w:proofErr w:type="spellStart"/>
      <w:r w:rsidRPr="007F4696">
        <w:rPr>
          <w:rFonts w:ascii="Goudy Old Style" w:eastAsia="Arial" w:hAnsi="Goudy Old Style"/>
          <w:color w:val="000000"/>
        </w:rPr>
        <w:t>Spjut</w:t>
      </w:r>
      <w:proofErr w:type="spellEnd"/>
      <w:r w:rsidRPr="007F4696">
        <w:rPr>
          <w:rFonts w:ascii="Goudy Old Style" w:eastAsia="Arial" w:hAnsi="Goudy Old Style"/>
          <w:color w:val="000000"/>
        </w:rPr>
        <w:t xml:space="preserve">, Lecture) </w:t>
      </w:r>
    </w:p>
    <w:p w14:paraId="17032466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Rationales for creating this group </w:t>
      </w:r>
    </w:p>
    <w:p w14:paraId="5FCC368D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Similarities and differences between this group and “betrayal trauma” groups </w:t>
      </w:r>
    </w:p>
    <w:p w14:paraId="1A8F1F00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The intervention </w:t>
      </w:r>
    </w:p>
    <w:p w14:paraId="4707EF7C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Overview of group content  </w:t>
      </w:r>
    </w:p>
    <w:p w14:paraId="5A5D018D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Sharing stories </w:t>
      </w:r>
    </w:p>
    <w:p w14:paraId="78BD951C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Media literacy </w:t>
      </w:r>
    </w:p>
    <w:p w14:paraId="439DDB1D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Sexual health education </w:t>
      </w:r>
    </w:p>
    <w:p w14:paraId="1D1FCDD0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Mindfulness and acceptance </w:t>
      </w:r>
    </w:p>
    <w:p w14:paraId="0FD77141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Value-based living </w:t>
      </w:r>
    </w:p>
    <w:p w14:paraId="29B984DA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Common relational dynamics </w:t>
      </w:r>
    </w:p>
    <w:p w14:paraId="48C58211" w14:textId="77777777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Common themes and questions of group members </w:t>
      </w:r>
    </w:p>
    <w:p w14:paraId="1786999A" w14:textId="57E6B548" w:rsidR="007F4696" w:rsidRPr="007F4696" w:rsidRDefault="007F4696" w:rsidP="007F4696">
      <w:pPr>
        <w:pStyle w:val="ListParagraph"/>
        <w:numPr>
          <w:ilvl w:val="1"/>
          <w:numId w:val="32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Future directions  </w:t>
      </w:r>
    </w:p>
    <w:p w14:paraId="0844C70E" w14:textId="77777777" w:rsidR="007F4696" w:rsidRPr="007F4696" w:rsidRDefault="007F4696" w:rsidP="0049184C">
      <w:pPr>
        <w:pStyle w:val="ListParagraph"/>
        <w:numPr>
          <w:ilvl w:val="0"/>
          <w:numId w:val="31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Psychoeducational (ACT) vs. Sexual Health-based Group Therapy (OCSB) (15 min., Obj. 3, Adam Fisher, Lecture) </w:t>
      </w:r>
    </w:p>
    <w:p w14:paraId="29D9BA5B" w14:textId="77777777" w:rsidR="007F4696" w:rsidRPr="007F4696" w:rsidRDefault="007F4696" w:rsidP="007F4696">
      <w:pPr>
        <w:pStyle w:val="ListParagraph"/>
        <w:numPr>
          <w:ilvl w:val="1"/>
          <w:numId w:val="33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Basic ACT interventions in group </w:t>
      </w:r>
    </w:p>
    <w:p w14:paraId="75F8A1C2" w14:textId="77777777" w:rsidR="007F4696" w:rsidRPr="007F4696" w:rsidRDefault="007F4696" w:rsidP="007F4696">
      <w:pPr>
        <w:pStyle w:val="ListParagraph"/>
        <w:numPr>
          <w:ilvl w:val="1"/>
          <w:numId w:val="33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quantitative and qualitative research on ACT approach relevant to sexual dysregulation and erotic conflicts </w:t>
      </w:r>
    </w:p>
    <w:p w14:paraId="466F90F8" w14:textId="77777777" w:rsidR="007F4696" w:rsidRPr="007F4696" w:rsidRDefault="007F4696" w:rsidP="007F4696">
      <w:pPr>
        <w:pStyle w:val="ListParagraph"/>
        <w:numPr>
          <w:ilvl w:val="1"/>
          <w:numId w:val="33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 xml:space="preserve">Introduction of OCSB model </w:t>
      </w:r>
    </w:p>
    <w:p w14:paraId="65770582" w14:textId="1B592866" w:rsidR="00D86240" w:rsidRPr="007F4696" w:rsidRDefault="007F4696" w:rsidP="007F4696">
      <w:pPr>
        <w:pStyle w:val="ListParagraph"/>
        <w:numPr>
          <w:ilvl w:val="1"/>
          <w:numId w:val="33"/>
        </w:numPr>
        <w:spacing w:line="240" w:lineRule="exact"/>
        <w:rPr>
          <w:rFonts w:ascii="Goudy Old Style" w:eastAsia="Arial" w:hAnsi="Goudy Old Style"/>
          <w:color w:val="000000"/>
        </w:rPr>
      </w:pPr>
      <w:r w:rsidRPr="007F4696">
        <w:rPr>
          <w:rFonts w:ascii="Goudy Old Style" w:eastAsia="Arial" w:hAnsi="Goudy Old Style"/>
          <w:color w:val="000000"/>
        </w:rPr>
        <w:t>comparison of the two models and future directions</w:t>
      </w:r>
    </w:p>
    <w:p w14:paraId="48512BCB" w14:textId="2A0EC29C" w:rsidR="00154679" w:rsidRPr="007F4696" w:rsidRDefault="00154679" w:rsidP="00154679">
      <w:pPr>
        <w:spacing w:line="240" w:lineRule="exact"/>
        <w:rPr>
          <w:rFonts w:ascii="Goudy Old Style" w:hAnsi="Goudy Old Style"/>
          <w:b/>
        </w:rPr>
      </w:pPr>
      <w:r w:rsidRPr="007F4696">
        <w:rPr>
          <w:rFonts w:ascii="Goudy Old Style" w:hAnsi="Goudy Old Style"/>
          <w:b/>
        </w:rPr>
        <w:t>Assessment Questions:</w:t>
      </w:r>
    </w:p>
    <w:p w14:paraId="56733227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Question 1 (include possible answers)</w:t>
      </w:r>
    </w:p>
    <w:p w14:paraId="1C57DDF5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1.</w:t>
      </w:r>
      <w:r w:rsidRPr="007F4696">
        <w:rPr>
          <w:rFonts w:ascii="Goudy Old Style" w:hAnsi="Goudy Old Style"/>
          <w:sz w:val="24"/>
          <w:szCs w:val="24"/>
        </w:rPr>
        <w:tab/>
        <w:t>Which relational dynamic for individuals whose partners engage in value-incongruent sexual behavior tends to be the most egalitarian? a.</w:t>
      </w:r>
      <w:r w:rsidRPr="007F4696">
        <w:rPr>
          <w:rFonts w:ascii="Goudy Old Style" w:hAnsi="Goudy Old Style"/>
          <w:sz w:val="24"/>
          <w:szCs w:val="24"/>
        </w:rPr>
        <w:tab/>
        <w:t>Using a parent-child dynamic b.</w:t>
      </w:r>
      <w:r w:rsidRPr="007F4696">
        <w:rPr>
          <w:rFonts w:ascii="Goudy Old Style" w:hAnsi="Goudy Old Style"/>
          <w:sz w:val="24"/>
          <w:szCs w:val="24"/>
        </w:rPr>
        <w:tab/>
        <w:t>Being an “accountability partner” c.</w:t>
      </w:r>
      <w:r w:rsidRPr="007F4696">
        <w:rPr>
          <w:rFonts w:ascii="Goudy Old Style" w:hAnsi="Goudy Old Style"/>
          <w:sz w:val="24"/>
          <w:szCs w:val="24"/>
        </w:rPr>
        <w:tab/>
        <w:t>Value-based partnership</w:t>
      </w:r>
    </w:p>
    <w:p w14:paraId="71EAC709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1</w:t>
      </w:r>
    </w:p>
    <w:p w14:paraId="56E2859A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c.</w:t>
      </w:r>
      <w:r w:rsidRPr="007F4696">
        <w:rPr>
          <w:rFonts w:ascii="Goudy Old Style" w:hAnsi="Goudy Old Style"/>
          <w:sz w:val="24"/>
          <w:szCs w:val="24"/>
        </w:rPr>
        <w:tab/>
        <w:t>Value-based partnership</w:t>
      </w:r>
    </w:p>
    <w:p w14:paraId="4B2C3CFC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Question 2 (include possible answers)</w:t>
      </w:r>
    </w:p>
    <w:p w14:paraId="7B2C79CB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3.</w:t>
      </w:r>
      <w:r w:rsidRPr="007F4696">
        <w:rPr>
          <w:rFonts w:ascii="Goudy Old Style" w:hAnsi="Goudy Old Style"/>
          <w:sz w:val="24"/>
          <w:szCs w:val="24"/>
        </w:rPr>
        <w:tab/>
        <w:t>Which of the following themes is/are commonly discussed in the partner groups from today’s presentation? a.</w:t>
      </w:r>
      <w:r w:rsidRPr="007F4696">
        <w:rPr>
          <w:rFonts w:ascii="Goudy Old Style" w:hAnsi="Goudy Old Style"/>
          <w:sz w:val="24"/>
          <w:szCs w:val="24"/>
        </w:rPr>
        <w:tab/>
        <w:t>Media literacy b.</w:t>
      </w:r>
      <w:r w:rsidRPr="007F4696">
        <w:rPr>
          <w:rFonts w:ascii="Goudy Old Style" w:hAnsi="Goudy Old Style"/>
          <w:sz w:val="24"/>
          <w:szCs w:val="24"/>
        </w:rPr>
        <w:tab/>
        <w:t>Sexual health c.</w:t>
      </w:r>
      <w:r w:rsidRPr="007F4696">
        <w:rPr>
          <w:rFonts w:ascii="Goudy Old Style" w:hAnsi="Goudy Old Style"/>
          <w:sz w:val="24"/>
          <w:szCs w:val="24"/>
        </w:rPr>
        <w:tab/>
        <w:t>Value-based living d.</w:t>
      </w:r>
      <w:r w:rsidRPr="007F4696">
        <w:rPr>
          <w:rFonts w:ascii="Goudy Old Style" w:hAnsi="Goudy Old Style"/>
          <w:sz w:val="24"/>
          <w:szCs w:val="24"/>
        </w:rPr>
        <w:tab/>
        <w:t>Mindfulness and acceptance e.</w:t>
      </w:r>
      <w:r w:rsidRPr="007F4696">
        <w:rPr>
          <w:rFonts w:ascii="Goudy Old Style" w:hAnsi="Goudy Old Style"/>
          <w:sz w:val="24"/>
          <w:szCs w:val="24"/>
        </w:rPr>
        <w:tab/>
      </w:r>
      <w:proofErr w:type="gramStart"/>
      <w:r w:rsidRPr="007F4696">
        <w:rPr>
          <w:rFonts w:ascii="Goudy Old Style" w:hAnsi="Goudy Old Style"/>
          <w:sz w:val="24"/>
          <w:szCs w:val="24"/>
        </w:rPr>
        <w:t>All of</w:t>
      </w:r>
      <w:proofErr w:type="gramEnd"/>
      <w:r w:rsidRPr="007F4696">
        <w:rPr>
          <w:rFonts w:ascii="Goudy Old Style" w:hAnsi="Goudy Old Style"/>
          <w:sz w:val="24"/>
          <w:szCs w:val="24"/>
        </w:rPr>
        <w:t xml:space="preserve"> the above</w:t>
      </w:r>
    </w:p>
    <w:p w14:paraId="74495050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2</w:t>
      </w:r>
    </w:p>
    <w:p w14:paraId="3B9AF8BC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e.</w:t>
      </w:r>
      <w:r w:rsidRPr="007F4696">
        <w:rPr>
          <w:rFonts w:ascii="Goudy Old Style" w:hAnsi="Goudy Old Style"/>
          <w:sz w:val="24"/>
          <w:szCs w:val="24"/>
        </w:rPr>
        <w:tab/>
      </w:r>
      <w:proofErr w:type="gramStart"/>
      <w:r w:rsidRPr="007F4696">
        <w:rPr>
          <w:rFonts w:ascii="Goudy Old Style" w:hAnsi="Goudy Old Style"/>
          <w:sz w:val="24"/>
          <w:szCs w:val="24"/>
        </w:rPr>
        <w:t>All of</w:t>
      </w:r>
      <w:proofErr w:type="gramEnd"/>
      <w:r w:rsidRPr="007F4696">
        <w:rPr>
          <w:rFonts w:ascii="Goudy Old Style" w:hAnsi="Goudy Old Style"/>
          <w:sz w:val="24"/>
          <w:szCs w:val="24"/>
        </w:rPr>
        <w:t xml:space="preserve"> the above</w:t>
      </w:r>
    </w:p>
    <w:p w14:paraId="43451EE3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Question 3 (include possible answers)</w:t>
      </w:r>
    </w:p>
    <w:p w14:paraId="4DBEB518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Religiously conservative clients whose partners use erotic media always show signs of PTSD when they learn about their partners’ behavior. (True/False)</w:t>
      </w:r>
    </w:p>
    <w:p w14:paraId="28363043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3</w:t>
      </w:r>
    </w:p>
    <w:p w14:paraId="41E64C50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False</w:t>
      </w:r>
    </w:p>
    <w:p w14:paraId="3B0A67F6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lastRenderedPageBreak/>
        <w:t>Question 4 (include possible answers)</w:t>
      </w:r>
    </w:p>
    <w:p w14:paraId="19432C79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 xml:space="preserve">Are religious individuals </w:t>
      </w:r>
      <w:proofErr w:type="gramStart"/>
      <w:r w:rsidRPr="007F4696">
        <w:rPr>
          <w:rFonts w:ascii="Goudy Old Style" w:hAnsi="Goudy Old Style"/>
          <w:sz w:val="24"/>
          <w:szCs w:val="24"/>
        </w:rPr>
        <w:t>more OR less likely</w:t>
      </w:r>
      <w:proofErr w:type="gramEnd"/>
      <w:r w:rsidRPr="007F4696">
        <w:rPr>
          <w:rFonts w:ascii="Goudy Old Style" w:hAnsi="Goudy Old Style"/>
          <w:sz w:val="24"/>
          <w:szCs w:val="24"/>
        </w:rPr>
        <w:t xml:space="preserve"> than irreligious individuals to identify as pornography addicts?</w:t>
      </w:r>
    </w:p>
    <w:p w14:paraId="410DEB35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4</w:t>
      </w:r>
    </w:p>
    <w:p w14:paraId="4E053482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More likely</w:t>
      </w:r>
    </w:p>
    <w:p w14:paraId="38BC3A6A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Question 5 (include possible answers)</w:t>
      </w:r>
    </w:p>
    <w:p w14:paraId="2819D086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What are the benefits of 12-step groups to treat OCSB?    Possible answers: Shame reduction, a sense of connectedness with others</w:t>
      </w:r>
    </w:p>
    <w:p w14:paraId="01615A42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5</w:t>
      </w:r>
    </w:p>
    <w:p w14:paraId="0ED04496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Shame reduction, a sense of connectedness with others</w:t>
      </w:r>
    </w:p>
    <w:p w14:paraId="66E3E138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Question 6 (include possible answers)</w:t>
      </w:r>
    </w:p>
    <w:p w14:paraId="4F44058F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What are the drawbacks of 12-step groups to treat OCSB?   Possible answers: Possible increase in shame, hyper focus on behavioral outcomes, narrowed focus on improving sexual health.</w:t>
      </w:r>
    </w:p>
    <w:p w14:paraId="7F9629CB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6</w:t>
      </w:r>
    </w:p>
    <w:p w14:paraId="3ECE51B3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Possible increase in shame, hyper focus on behavioral outcomes, narrowed focus on improving sexual health.</w:t>
      </w:r>
    </w:p>
    <w:p w14:paraId="0C210ABC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Question 7 (include possible answers)</w:t>
      </w:r>
    </w:p>
    <w:p w14:paraId="6AA58571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 xml:space="preserve">Which of the following is not one of the sexual health principles in the OCSB approach? a. Shared Values b. Pleasure c. Self-awareness d. </w:t>
      </w:r>
      <w:proofErr w:type="gramStart"/>
      <w:r w:rsidRPr="007F4696">
        <w:rPr>
          <w:rFonts w:ascii="Goudy Old Style" w:hAnsi="Goudy Old Style"/>
          <w:sz w:val="24"/>
          <w:szCs w:val="24"/>
        </w:rPr>
        <w:t>Non-exploitation</w:t>
      </w:r>
      <w:proofErr w:type="gramEnd"/>
    </w:p>
    <w:p w14:paraId="6AFD3443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7</w:t>
      </w:r>
    </w:p>
    <w:p w14:paraId="0ECAE3FB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c. Self-awareness</w:t>
      </w:r>
    </w:p>
    <w:p w14:paraId="1898CE8E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Question 8 (include possible answers)</w:t>
      </w:r>
    </w:p>
    <w:p w14:paraId="3938E42B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 xml:space="preserve">Lists one of the key interventions the ACT-based group?  Possible answers: </w:t>
      </w:r>
      <w:proofErr w:type="spellStart"/>
      <w:r w:rsidRPr="007F4696">
        <w:rPr>
          <w:rFonts w:ascii="Goudy Old Style" w:hAnsi="Goudy Old Style"/>
          <w:sz w:val="24"/>
          <w:szCs w:val="24"/>
        </w:rPr>
        <w:t>defusion</w:t>
      </w:r>
      <w:proofErr w:type="spellEnd"/>
      <w:r w:rsidRPr="007F4696">
        <w:rPr>
          <w:rFonts w:ascii="Goudy Old Style" w:hAnsi="Goudy Old Style"/>
          <w:sz w:val="24"/>
          <w:szCs w:val="24"/>
        </w:rPr>
        <w:t>, sharing of history of sexual concern, willingness, values</w:t>
      </w:r>
    </w:p>
    <w:p w14:paraId="56962381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8</w:t>
      </w:r>
    </w:p>
    <w:p w14:paraId="58DCFC8E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proofErr w:type="spellStart"/>
      <w:r w:rsidRPr="007F4696">
        <w:rPr>
          <w:rFonts w:ascii="Goudy Old Style" w:hAnsi="Goudy Old Style"/>
          <w:sz w:val="24"/>
          <w:szCs w:val="24"/>
        </w:rPr>
        <w:t>defusion</w:t>
      </w:r>
      <w:proofErr w:type="spellEnd"/>
      <w:r w:rsidRPr="007F4696">
        <w:rPr>
          <w:rFonts w:ascii="Goudy Old Style" w:hAnsi="Goudy Old Style"/>
          <w:sz w:val="24"/>
          <w:szCs w:val="24"/>
        </w:rPr>
        <w:t>, sharing of history of sexual concern, willingness, values</w:t>
      </w:r>
    </w:p>
    <w:p w14:paraId="30D1B49F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Question 9 (include possible answers)</w:t>
      </w:r>
    </w:p>
    <w:p w14:paraId="780AF3DA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lastRenderedPageBreak/>
        <w:t>Which one of the following is one of the 3 clinical areas in the OCSB approach? a) Self-regulation b) Differentiation c) Acceptance</w:t>
      </w:r>
    </w:p>
    <w:p w14:paraId="5739E5F5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9</w:t>
      </w:r>
    </w:p>
    <w:p w14:paraId="6337DA45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a) Self-regulation</w:t>
      </w:r>
    </w:p>
    <w:p w14:paraId="70BD62FA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Question 10 (include possible answers)</w:t>
      </w:r>
    </w:p>
    <w:p w14:paraId="2C8B0FD3" w14:textId="77777777" w:rsidR="007F4696" w:rsidRPr="007F4696" w:rsidRDefault="007F4696" w:rsidP="007F4696">
      <w:pPr>
        <w:pStyle w:val="DefaultValue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Describe some of the main differences between the two models.  Possible answers: ACT is a psychoeducational group; OCSB is a therapy group. OCSB utilizes more process. ACT group directly teaches strategies.</w:t>
      </w:r>
    </w:p>
    <w:p w14:paraId="6DEAE6FE" w14:textId="77777777" w:rsidR="007F4696" w:rsidRPr="007F4696" w:rsidRDefault="007F4696" w:rsidP="007F4696">
      <w:pPr>
        <w:pStyle w:val="DefaultLabelStyle"/>
        <w:rPr>
          <w:rFonts w:ascii="Goudy Old Style" w:hAnsi="Goudy Old Style"/>
          <w:sz w:val="24"/>
          <w:szCs w:val="24"/>
        </w:rPr>
      </w:pPr>
      <w:r w:rsidRPr="007F4696">
        <w:rPr>
          <w:rFonts w:ascii="Goudy Old Style" w:hAnsi="Goudy Old Style"/>
          <w:sz w:val="24"/>
          <w:szCs w:val="24"/>
        </w:rPr>
        <w:t>Correct Answer 10</w:t>
      </w:r>
    </w:p>
    <w:p w14:paraId="134C9C89" w14:textId="67AC9A34" w:rsidR="006959BF" w:rsidRPr="007F4696" w:rsidRDefault="007F4696" w:rsidP="007F4696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  <w:r w:rsidRPr="007F4696">
        <w:rPr>
          <w:rFonts w:ascii="Goudy Old Style" w:hAnsi="Goudy Old Style"/>
          <w:b w:val="0"/>
          <w:bCs/>
          <w:sz w:val="24"/>
          <w:szCs w:val="24"/>
        </w:rPr>
        <w:t>Possible answers: ACT is a psychoeducational group; OCSB is a therapy group. OCSB utilizes more process. ACT group directly teaches strategies.</w:t>
      </w:r>
    </w:p>
    <w:sectPr w:rsidR="006959BF" w:rsidRPr="007F4696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521"/>
    <w:multiLevelType w:val="hybridMultilevel"/>
    <w:tmpl w:val="0216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C599F"/>
    <w:multiLevelType w:val="hybridMultilevel"/>
    <w:tmpl w:val="FF5ADFC6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35F"/>
    <w:multiLevelType w:val="hybridMultilevel"/>
    <w:tmpl w:val="157452A8"/>
    <w:lvl w:ilvl="0" w:tplc="4CC6C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4058"/>
    <w:multiLevelType w:val="hybridMultilevel"/>
    <w:tmpl w:val="09263C16"/>
    <w:lvl w:ilvl="0" w:tplc="A3047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366"/>
    <w:multiLevelType w:val="hybridMultilevel"/>
    <w:tmpl w:val="025030E2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1701"/>
    <w:multiLevelType w:val="hybridMultilevel"/>
    <w:tmpl w:val="8A148606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C6"/>
    <w:multiLevelType w:val="hybridMultilevel"/>
    <w:tmpl w:val="4026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3FA"/>
    <w:multiLevelType w:val="hybridMultilevel"/>
    <w:tmpl w:val="B20E54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16B8"/>
    <w:multiLevelType w:val="hybridMultilevel"/>
    <w:tmpl w:val="4CC6CB24"/>
    <w:lvl w:ilvl="0" w:tplc="9D2621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73C5E"/>
    <w:multiLevelType w:val="hybridMultilevel"/>
    <w:tmpl w:val="5B30AB5A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879CE"/>
    <w:multiLevelType w:val="hybridMultilevel"/>
    <w:tmpl w:val="46909350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A32"/>
    <w:multiLevelType w:val="hybridMultilevel"/>
    <w:tmpl w:val="6786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0C4A"/>
    <w:multiLevelType w:val="hybridMultilevel"/>
    <w:tmpl w:val="C39006BE"/>
    <w:lvl w:ilvl="0" w:tplc="F9EC5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7971"/>
    <w:multiLevelType w:val="hybridMultilevel"/>
    <w:tmpl w:val="42A08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734FF"/>
    <w:multiLevelType w:val="hybridMultilevel"/>
    <w:tmpl w:val="D0AA96EC"/>
    <w:lvl w:ilvl="0" w:tplc="E49A8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8430A"/>
    <w:multiLevelType w:val="hybridMultilevel"/>
    <w:tmpl w:val="21B2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98"/>
    <w:multiLevelType w:val="hybridMultilevel"/>
    <w:tmpl w:val="972E4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F41D8A"/>
    <w:multiLevelType w:val="hybridMultilevel"/>
    <w:tmpl w:val="BBCE8240"/>
    <w:lvl w:ilvl="0" w:tplc="326CDC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F0A36"/>
    <w:multiLevelType w:val="hybridMultilevel"/>
    <w:tmpl w:val="B6B253A0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C404C"/>
    <w:multiLevelType w:val="hybridMultilevel"/>
    <w:tmpl w:val="B290AB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57E6E"/>
    <w:multiLevelType w:val="hybridMultilevel"/>
    <w:tmpl w:val="47C85AD2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23590"/>
    <w:multiLevelType w:val="hybridMultilevel"/>
    <w:tmpl w:val="25021D3E"/>
    <w:lvl w:ilvl="0" w:tplc="AD504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091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D4CB2"/>
    <w:multiLevelType w:val="hybridMultilevel"/>
    <w:tmpl w:val="A028AB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785E"/>
    <w:multiLevelType w:val="hybridMultilevel"/>
    <w:tmpl w:val="1CB6F64A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110C3"/>
    <w:multiLevelType w:val="hybridMultilevel"/>
    <w:tmpl w:val="3F7C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64A5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C4BD8"/>
    <w:multiLevelType w:val="hybridMultilevel"/>
    <w:tmpl w:val="4EC085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E69DE"/>
    <w:multiLevelType w:val="hybridMultilevel"/>
    <w:tmpl w:val="72B6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762E0"/>
    <w:multiLevelType w:val="hybridMultilevel"/>
    <w:tmpl w:val="AE4AD17A"/>
    <w:lvl w:ilvl="0" w:tplc="254A0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519DE"/>
    <w:multiLevelType w:val="hybridMultilevel"/>
    <w:tmpl w:val="5F5E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698"/>
    <w:multiLevelType w:val="hybridMultilevel"/>
    <w:tmpl w:val="854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85D4C"/>
    <w:multiLevelType w:val="hybridMultilevel"/>
    <w:tmpl w:val="E9C4C944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9620F"/>
    <w:multiLevelType w:val="hybridMultilevel"/>
    <w:tmpl w:val="4210DFE4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4"/>
  </w:num>
  <w:num w:numId="2" w16cid:durableId="1894534703">
    <w:abstractNumId w:val="29"/>
  </w:num>
  <w:num w:numId="3" w16cid:durableId="713122272">
    <w:abstractNumId w:val="6"/>
  </w:num>
  <w:num w:numId="4" w16cid:durableId="430400195">
    <w:abstractNumId w:val="26"/>
  </w:num>
  <w:num w:numId="5" w16cid:durableId="735401727">
    <w:abstractNumId w:val="9"/>
  </w:num>
  <w:num w:numId="6" w16cid:durableId="954216643">
    <w:abstractNumId w:val="15"/>
  </w:num>
  <w:num w:numId="7" w16cid:durableId="1689407959">
    <w:abstractNumId w:val="31"/>
  </w:num>
  <w:num w:numId="8" w16cid:durableId="1144279976">
    <w:abstractNumId w:val="28"/>
  </w:num>
  <w:num w:numId="9" w16cid:durableId="1528713753">
    <w:abstractNumId w:val="20"/>
  </w:num>
  <w:num w:numId="10" w16cid:durableId="1888952887">
    <w:abstractNumId w:val="19"/>
  </w:num>
  <w:num w:numId="11" w16cid:durableId="668366559">
    <w:abstractNumId w:val="10"/>
  </w:num>
  <w:num w:numId="12" w16cid:durableId="491335335">
    <w:abstractNumId w:val="13"/>
  </w:num>
  <w:num w:numId="13" w16cid:durableId="107285001">
    <w:abstractNumId w:val="11"/>
  </w:num>
  <w:num w:numId="14" w16cid:durableId="51201945">
    <w:abstractNumId w:val="32"/>
  </w:num>
  <w:num w:numId="15" w16cid:durableId="998924701">
    <w:abstractNumId w:val="5"/>
  </w:num>
  <w:num w:numId="16" w16cid:durableId="1120221332">
    <w:abstractNumId w:val="21"/>
  </w:num>
  <w:num w:numId="17" w16cid:durableId="1358309666">
    <w:abstractNumId w:val="2"/>
  </w:num>
  <w:num w:numId="18" w16cid:durableId="1897206614">
    <w:abstractNumId w:val="1"/>
  </w:num>
  <w:num w:numId="19" w16cid:durableId="540752087">
    <w:abstractNumId w:val="24"/>
  </w:num>
  <w:num w:numId="20" w16cid:durableId="311371770">
    <w:abstractNumId w:val="22"/>
  </w:num>
  <w:num w:numId="21" w16cid:durableId="972633566">
    <w:abstractNumId w:val="14"/>
  </w:num>
  <w:num w:numId="22" w16cid:durableId="747188542">
    <w:abstractNumId w:val="3"/>
  </w:num>
  <w:num w:numId="23" w16cid:durableId="1384216222">
    <w:abstractNumId w:val="27"/>
  </w:num>
  <w:num w:numId="24" w16cid:durableId="1594896933">
    <w:abstractNumId w:val="25"/>
  </w:num>
  <w:num w:numId="25" w16cid:durableId="587737100">
    <w:abstractNumId w:val="0"/>
  </w:num>
  <w:num w:numId="26" w16cid:durableId="227813007">
    <w:abstractNumId w:val="30"/>
  </w:num>
  <w:num w:numId="27" w16cid:durableId="989096771">
    <w:abstractNumId w:val="17"/>
  </w:num>
  <w:num w:numId="28" w16cid:durableId="1292132373">
    <w:abstractNumId w:val="16"/>
  </w:num>
  <w:num w:numId="29" w16cid:durableId="1125388359">
    <w:abstractNumId w:val="12"/>
  </w:num>
  <w:num w:numId="30" w16cid:durableId="1753114047">
    <w:abstractNumId w:val="7"/>
  </w:num>
  <w:num w:numId="31" w16cid:durableId="1939287014">
    <w:abstractNumId w:val="18"/>
  </w:num>
  <w:num w:numId="32" w16cid:durableId="287054020">
    <w:abstractNumId w:val="8"/>
  </w:num>
  <w:num w:numId="33" w16cid:durableId="43031933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5412F"/>
    <w:rsid w:val="00076249"/>
    <w:rsid w:val="00086E32"/>
    <w:rsid w:val="00092FD2"/>
    <w:rsid w:val="000B311E"/>
    <w:rsid w:val="000B442C"/>
    <w:rsid w:val="00116BA6"/>
    <w:rsid w:val="0012037C"/>
    <w:rsid w:val="00154679"/>
    <w:rsid w:val="00181251"/>
    <w:rsid w:val="001D41BA"/>
    <w:rsid w:val="00271026"/>
    <w:rsid w:val="002E0A96"/>
    <w:rsid w:val="0030324E"/>
    <w:rsid w:val="00324F5F"/>
    <w:rsid w:val="00327F6A"/>
    <w:rsid w:val="003406EC"/>
    <w:rsid w:val="0034610C"/>
    <w:rsid w:val="00393676"/>
    <w:rsid w:val="00397FE5"/>
    <w:rsid w:val="003B0FB4"/>
    <w:rsid w:val="003E38D2"/>
    <w:rsid w:val="00436A05"/>
    <w:rsid w:val="004E1E16"/>
    <w:rsid w:val="005352CD"/>
    <w:rsid w:val="0056729A"/>
    <w:rsid w:val="00571E1B"/>
    <w:rsid w:val="00584455"/>
    <w:rsid w:val="005C6DA1"/>
    <w:rsid w:val="00600F45"/>
    <w:rsid w:val="00643083"/>
    <w:rsid w:val="00677F0E"/>
    <w:rsid w:val="00691C1A"/>
    <w:rsid w:val="006959BF"/>
    <w:rsid w:val="006C34E2"/>
    <w:rsid w:val="006D79D8"/>
    <w:rsid w:val="006E7BE7"/>
    <w:rsid w:val="0070576F"/>
    <w:rsid w:val="0072198C"/>
    <w:rsid w:val="007333A6"/>
    <w:rsid w:val="007619E7"/>
    <w:rsid w:val="007F4696"/>
    <w:rsid w:val="0083342A"/>
    <w:rsid w:val="008939A9"/>
    <w:rsid w:val="009073EB"/>
    <w:rsid w:val="009914DE"/>
    <w:rsid w:val="00A16DE3"/>
    <w:rsid w:val="00A45576"/>
    <w:rsid w:val="00A76E36"/>
    <w:rsid w:val="00A7742F"/>
    <w:rsid w:val="00AE654D"/>
    <w:rsid w:val="00C01381"/>
    <w:rsid w:val="00C37FD9"/>
    <w:rsid w:val="00C47233"/>
    <w:rsid w:val="00CC5179"/>
    <w:rsid w:val="00D41402"/>
    <w:rsid w:val="00D86240"/>
    <w:rsid w:val="00DA1B03"/>
    <w:rsid w:val="00DC0DC7"/>
    <w:rsid w:val="00E47B92"/>
    <w:rsid w:val="00E6595A"/>
    <w:rsid w:val="00E814A9"/>
    <w:rsid w:val="00E90FBF"/>
    <w:rsid w:val="00EB57BE"/>
    <w:rsid w:val="00EB7FE6"/>
    <w:rsid w:val="00ED02C9"/>
    <w:rsid w:val="00ED3356"/>
    <w:rsid w:val="00F236C6"/>
    <w:rsid w:val="00F36488"/>
    <w:rsid w:val="00F61F81"/>
    <w:rsid w:val="00F64946"/>
    <w:rsid w:val="00F91FB2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2023-02-28T18:13:00Z</dcterms:created>
  <dcterms:modified xsi:type="dcterms:W3CDTF">2023-02-28T18:19:00Z</dcterms:modified>
</cp:coreProperties>
</file>