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EB7FE6" w:rsidRDefault="00154679" w:rsidP="00154679">
      <w:pPr>
        <w:jc w:val="center"/>
        <w:rPr>
          <w:rFonts w:ascii="Goudy Old Style" w:hAnsi="Goudy Old Style"/>
          <w:b/>
        </w:rPr>
      </w:pPr>
      <w:r w:rsidRPr="00EB7FE6">
        <w:rPr>
          <w:rFonts w:ascii="Goudy Old Style" w:hAnsi="Goudy Old Style"/>
          <w:b/>
        </w:rPr>
        <w:t>AGPA Connect 2023 Presenter Information</w:t>
      </w:r>
    </w:p>
    <w:p w14:paraId="606644C3" w14:textId="77777777" w:rsidR="00154679" w:rsidRPr="00EB7FE6" w:rsidRDefault="00154679" w:rsidP="00154679">
      <w:pPr>
        <w:rPr>
          <w:rFonts w:ascii="Goudy Old Style" w:hAnsi="Goudy Old Style"/>
        </w:rPr>
      </w:pPr>
    </w:p>
    <w:p w14:paraId="4E68D511" w14:textId="38B89C3F" w:rsidR="00154679" w:rsidRPr="00EB7FE6" w:rsidRDefault="00154679" w:rsidP="00154679">
      <w:pPr>
        <w:rPr>
          <w:rFonts w:ascii="Goudy Old Style" w:hAnsi="Goudy Old Style"/>
        </w:rPr>
      </w:pPr>
      <w:r w:rsidRPr="00EB7FE6">
        <w:rPr>
          <w:rFonts w:ascii="Goudy Old Style" w:hAnsi="Goudy Old Style"/>
          <w:b/>
        </w:rPr>
        <w:t>Course Code:</w:t>
      </w:r>
      <w:r w:rsidRPr="00EB7FE6">
        <w:rPr>
          <w:rFonts w:ascii="Goudy Old Style" w:hAnsi="Goudy Old Style"/>
        </w:rPr>
        <w:t xml:space="preserve"> 3</w:t>
      </w:r>
      <w:r w:rsidR="00643083" w:rsidRPr="00EB7FE6">
        <w:rPr>
          <w:rFonts w:ascii="Goudy Old Style" w:hAnsi="Goudy Old Style"/>
        </w:rPr>
        <w:t>4</w:t>
      </w:r>
      <w:r w:rsidRPr="00EB7FE6">
        <w:rPr>
          <w:rFonts w:ascii="Goudy Old Style" w:hAnsi="Goudy Old Style"/>
        </w:rPr>
        <w:fldChar w:fldCharType="begin"/>
      </w:r>
      <w:r w:rsidRPr="00EB7FE6">
        <w:rPr>
          <w:rFonts w:ascii="Goudy Old Style" w:hAnsi="Goudy Old Style"/>
        </w:rPr>
        <w:instrText xml:space="preserve"> MERGEFIELD  Code  \* MERGEFORMAT </w:instrText>
      </w:r>
      <w:r w:rsidRPr="00EB7FE6">
        <w:rPr>
          <w:rFonts w:ascii="Goudy Old Style" w:hAnsi="Goudy Old Style"/>
        </w:rPr>
        <w:fldChar w:fldCharType="end"/>
      </w:r>
    </w:p>
    <w:p w14:paraId="26C2BA0E" w14:textId="5D4AB861" w:rsidR="00154679" w:rsidRPr="00EB7FE6" w:rsidRDefault="00154679" w:rsidP="00154679">
      <w:pPr>
        <w:rPr>
          <w:rFonts w:ascii="Goudy Old Style" w:hAnsi="Goudy Old Style"/>
          <w:bCs/>
        </w:rPr>
      </w:pPr>
      <w:r w:rsidRPr="00EB7FE6">
        <w:rPr>
          <w:rFonts w:ascii="Goudy Old Style" w:hAnsi="Goudy Old Style"/>
          <w:b/>
        </w:rPr>
        <w:t xml:space="preserve">Course Title: </w:t>
      </w:r>
      <w:r w:rsidR="00EB7FE6" w:rsidRPr="00EB7FE6">
        <w:rPr>
          <w:rFonts w:ascii="Goudy Old Style" w:hAnsi="Goudy Old Style"/>
          <w:bCs/>
        </w:rPr>
        <w:t>Promoting our colleagues’ wellbeing: Group work during the pandemic with healthcare providers</w:t>
      </w:r>
    </w:p>
    <w:p w14:paraId="17686C80" w14:textId="77777777" w:rsidR="00154679" w:rsidRPr="00EB7FE6" w:rsidRDefault="00154679" w:rsidP="00154679">
      <w:pPr>
        <w:rPr>
          <w:rFonts w:ascii="Goudy Old Style" w:hAnsi="Goudy Old Style"/>
        </w:rPr>
      </w:pPr>
    </w:p>
    <w:p w14:paraId="1C1733EF" w14:textId="77777777" w:rsidR="00154679" w:rsidRPr="00EB7FE6" w:rsidRDefault="00154679" w:rsidP="00154679">
      <w:pPr>
        <w:rPr>
          <w:rFonts w:ascii="Goudy Old Style" w:hAnsi="Goudy Old Style"/>
          <w:bCs/>
        </w:rPr>
      </w:pPr>
      <w:r w:rsidRPr="00EB7FE6">
        <w:rPr>
          <w:rFonts w:ascii="Goudy Old Style" w:hAnsi="Goudy Old Style"/>
          <w:b/>
        </w:rPr>
        <w:t xml:space="preserve">Course Times: </w:t>
      </w:r>
      <w:r w:rsidRPr="00EB7FE6">
        <w:rPr>
          <w:rFonts w:ascii="Goudy Old Style" w:hAnsi="Goudy Old Style"/>
          <w:bCs/>
        </w:rPr>
        <w:t xml:space="preserve">10:00 AM - 12:30 PM </w:t>
      </w:r>
    </w:p>
    <w:p w14:paraId="41300B9A" w14:textId="77777777" w:rsidR="00154679" w:rsidRPr="00EB7FE6" w:rsidRDefault="00154679" w:rsidP="00154679">
      <w:pPr>
        <w:rPr>
          <w:rFonts w:ascii="Goudy Old Style" w:hAnsi="Goudy Old Style"/>
        </w:rPr>
      </w:pPr>
      <w:r w:rsidRPr="00EB7FE6">
        <w:rPr>
          <w:rFonts w:ascii="Goudy Old Style" w:hAnsi="Goudy Old Style"/>
          <w:b/>
        </w:rPr>
        <w:t xml:space="preserve">Course Dates: </w:t>
      </w:r>
      <w:r w:rsidRPr="00EB7FE6">
        <w:rPr>
          <w:rFonts w:ascii="Goudy Old Style" w:hAnsi="Goudy Old Style"/>
        </w:rPr>
        <w:t>Friday, March 10</w:t>
      </w:r>
    </w:p>
    <w:p w14:paraId="6B39DA20" w14:textId="77777777" w:rsidR="00154679" w:rsidRPr="00EB7FE6" w:rsidRDefault="00154679" w:rsidP="00154679">
      <w:pPr>
        <w:rPr>
          <w:rFonts w:ascii="Goudy Old Style" w:hAnsi="Goudy Old Style"/>
        </w:rPr>
      </w:pPr>
    </w:p>
    <w:p w14:paraId="2571ECE5" w14:textId="2D1C9EFE" w:rsidR="00154679" w:rsidRPr="00EB7FE6" w:rsidRDefault="00154679" w:rsidP="00154679">
      <w:pPr>
        <w:rPr>
          <w:rFonts w:ascii="Goudy Old Style" w:hAnsi="Goudy Old Style"/>
          <w:bCs/>
        </w:rPr>
      </w:pPr>
      <w:r w:rsidRPr="00EB7FE6">
        <w:rPr>
          <w:rFonts w:ascii="Goudy Old Style" w:hAnsi="Goudy Old Style"/>
          <w:b/>
        </w:rPr>
        <w:t xml:space="preserve">Instructors: </w:t>
      </w:r>
      <w:r w:rsidRPr="00EB7FE6">
        <w:rPr>
          <w:rFonts w:ascii="Goudy Old Style" w:hAnsi="Goudy Old Style"/>
          <w:b/>
        </w:rPr>
        <w:tab/>
      </w:r>
      <w:r w:rsidRPr="00EB7FE6">
        <w:rPr>
          <w:rFonts w:ascii="Goudy Old Style" w:hAnsi="Goudy Old Style"/>
          <w:b/>
        </w:rPr>
        <w:tab/>
      </w:r>
      <w:proofErr w:type="spellStart"/>
      <w:r w:rsidR="00EB7FE6" w:rsidRPr="00EB7FE6">
        <w:rPr>
          <w:rFonts w:ascii="Goudy Old Style" w:hAnsi="Goudy Old Style"/>
          <w:bCs/>
        </w:rPr>
        <w:t>Molyn</w:t>
      </w:r>
      <w:proofErr w:type="spellEnd"/>
      <w:r w:rsidR="00EB7FE6" w:rsidRPr="00EB7FE6">
        <w:rPr>
          <w:rFonts w:ascii="Goudy Old Style" w:hAnsi="Goudy Old Style"/>
          <w:bCs/>
        </w:rPr>
        <w:t xml:space="preserve"> </w:t>
      </w:r>
      <w:proofErr w:type="spellStart"/>
      <w:r w:rsidR="00EB7FE6" w:rsidRPr="00EB7FE6">
        <w:rPr>
          <w:rFonts w:ascii="Goudy Old Style" w:hAnsi="Goudy Old Style"/>
          <w:bCs/>
        </w:rPr>
        <w:t>Leszcz</w:t>
      </w:r>
      <w:proofErr w:type="spellEnd"/>
    </w:p>
    <w:p w14:paraId="1E99DCFE" w14:textId="77777777" w:rsidR="00154679" w:rsidRPr="00EB7FE6" w:rsidRDefault="00154679" w:rsidP="00154679">
      <w:pPr>
        <w:rPr>
          <w:rFonts w:ascii="Goudy Old Style" w:hAnsi="Goudy Old Style"/>
          <w:b/>
        </w:rPr>
      </w:pPr>
      <w:r w:rsidRPr="00EB7FE6">
        <w:rPr>
          <w:rFonts w:ascii="Goudy Old Style" w:hAnsi="Goudy Old Style"/>
        </w:rPr>
        <w:tab/>
      </w:r>
      <w:r w:rsidRPr="00EB7FE6">
        <w:rPr>
          <w:rFonts w:ascii="Goudy Old Style" w:hAnsi="Goudy Old Style"/>
        </w:rPr>
        <w:tab/>
      </w:r>
      <w:r w:rsidRPr="00EB7FE6">
        <w:rPr>
          <w:rFonts w:ascii="Goudy Old Style" w:hAnsi="Goudy Old Style"/>
        </w:rPr>
        <w:tab/>
      </w:r>
    </w:p>
    <w:p w14:paraId="0FBFC0E9" w14:textId="2EDD4F2B" w:rsidR="00154679" w:rsidRPr="00EB7FE6" w:rsidRDefault="00154679" w:rsidP="006C34E2">
      <w:pPr>
        <w:shd w:val="clear" w:color="auto" w:fill="FFFFFF"/>
        <w:textAlignment w:val="baseline"/>
        <w:rPr>
          <w:rFonts w:ascii="Goudy Old Style" w:hAnsi="Goudy Old Style" w:cs="Arial"/>
          <w:color w:val="000000"/>
          <w:shd w:val="clear" w:color="auto" w:fill="FFFFFF"/>
        </w:rPr>
      </w:pPr>
      <w:r w:rsidRPr="00EB7FE6">
        <w:rPr>
          <w:rFonts w:ascii="Goudy Old Style" w:hAnsi="Goudy Old Style"/>
          <w:b/>
        </w:rPr>
        <w:t xml:space="preserve">Course Description: </w:t>
      </w:r>
      <w:r w:rsidR="00EB7FE6" w:rsidRPr="00EB7FE6">
        <w:rPr>
          <w:rFonts w:ascii="Goudy Old Style" w:hAnsi="Goudy Old Style" w:cs="Arial"/>
          <w:color w:val="000000"/>
          <w:shd w:val="clear" w:color="auto" w:fill="FFFFFF"/>
        </w:rPr>
        <w:t>This workshop will examine the role of group support in helping healthcare providers manage the ongoing emotional stress generated by the COVID pandemic. Building upon the experience of leading support groups and facilitating “leading for wellness” community of practices, the workshop will address ways to maximize our colleagues’ coping and resilience.</w:t>
      </w:r>
    </w:p>
    <w:p w14:paraId="4A586CCE" w14:textId="77777777" w:rsidR="00154679" w:rsidRPr="00EB7FE6" w:rsidRDefault="00154679" w:rsidP="00154679">
      <w:pPr>
        <w:shd w:val="clear" w:color="auto" w:fill="FFFFFF"/>
        <w:textAlignment w:val="baseline"/>
        <w:rPr>
          <w:rFonts w:ascii="Goudy Old Style" w:hAnsi="Goudy Old Style"/>
        </w:rPr>
      </w:pPr>
    </w:p>
    <w:p w14:paraId="3D530396" w14:textId="77777777" w:rsidR="00154679" w:rsidRPr="00EB7FE6" w:rsidRDefault="00154679" w:rsidP="00154679">
      <w:pPr>
        <w:rPr>
          <w:rFonts w:ascii="Goudy Old Style" w:hAnsi="Goudy Old Style"/>
          <w:b/>
        </w:rPr>
      </w:pPr>
      <w:r w:rsidRPr="00EB7FE6">
        <w:rPr>
          <w:rFonts w:ascii="Goudy Old Style" w:hAnsi="Goudy Old Style"/>
          <w:b/>
        </w:rPr>
        <w:t xml:space="preserve">Learning Objectives </w:t>
      </w:r>
    </w:p>
    <w:p w14:paraId="34BD68C9" w14:textId="77777777" w:rsidR="00154679" w:rsidRPr="00EB7FE6" w:rsidRDefault="00154679" w:rsidP="00154679">
      <w:pPr>
        <w:rPr>
          <w:rFonts w:ascii="Goudy Old Style" w:hAnsi="Goudy Old Style"/>
          <w:color w:val="000000"/>
          <w:shd w:val="clear" w:color="auto" w:fill="FFFFFF"/>
        </w:rPr>
      </w:pPr>
      <w:r w:rsidRPr="00EB7FE6">
        <w:rPr>
          <w:rFonts w:ascii="Goudy Old Style" w:hAnsi="Goudy Old Style" w:cs="Arial"/>
          <w:color w:val="000000"/>
          <w:shd w:val="clear" w:color="auto" w:fill="FFFFFF"/>
        </w:rPr>
        <w:t>The attendee will be able to:</w:t>
      </w:r>
      <w:r w:rsidRPr="00EB7FE6">
        <w:rPr>
          <w:color w:val="000000"/>
          <w:shd w:val="clear" w:color="auto" w:fill="FFFFFF"/>
        </w:rPr>
        <w:t>‎</w:t>
      </w:r>
    </w:p>
    <w:p w14:paraId="0E97CABF" w14:textId="66EF0044" w:rsidR="00EB7FE6" w:rsidRPr="00EB7FE6" w:rsidRDefault="00154679" w:rsidP="00EB7FE6">
      <w:pPr>
        <w:pStyle w:val="ListParagraph"/>
        <w:numPr>
          <w:ilvl w:val="0"/>
          <w:numId w:val="1"/>
        </w:numPr>
        <w:rPr>
          <w:rFonts w:ascii="Goudy Old Style" w:hAnsi="Goudy Old Style" w:cs="Arial"/>
          <w:color w:val="000000"/>
          <w:shd w:val="clear" w:color="auto" w:fill="FFFFFF"/>
        </w:rPr>
      </w:pPr>
      <w:r w:rsidRPr="00EB7FE6">
        <w:rPr>
          <w:color w:val="000000"/>
          <w:shd w:val="clear" w:color="auto" w:fill="FFFFFF"/>
        </w:rPr>
        <w:t>‎‎‎</w:t>
      </w:r>
      <w:r w:rsidR="006C34E2" w:rsidRPr="00EB7FE6">
        <w:rPr>
          <w:color w:val="000000"/>
          <w:shd w:val="clear" w:color="auto" w:fill="FFFFFF"/>
        </w:rPr>
        <w:t>‎</w:t>
      </w:r>
      <w:r w:rsidR="00EB7FE6" w:rsidRPr="00EB7FE6">
        <w:rPr>
          <w:rFonts w:ascii="Goudy Old Style" w:hAnsi="Goudy Old Style"/>
        </w:rPr>
        <w:t xml:space="preserve"> </w:t>
      </w:r>
      <w:r w:rsidR="00EB7FE6" w:rsidRPr="00EB7FE6">
        <w:rPr>
          <w:rFonts w:ascii="Goudy Old Style" w:hAnsi="Goudy Old Style" w:cs="Arial"/>
          <w:color w:val="000000"/>
          <w:shd w:val="clear" w:color="auto" w:fill="FFFFFF"/>
        </w:rPr>
        <w:t xml:space="preserve">Summarize the impact of pandemics as a traumatic stressor on physicians and health care workers </w:t>
      </w:r>
      <w:r w:rsidR="00EB7FE6" w:rsidRPr="00EB7FE6">
        <w:rPr>
          <w:color w:val="000000"/>
          <w:shd w:val="clear" w:color="auto" w:fill="FFFFFF"/>
        </w:rPr>
        <w:t>‎‎</w:t>
      </w:r>
      <w:r w:rsidR="00EB7FE6" w:rsidRPr="00EB7FE6">
        <w:rPr>
          <w:rFonts w:ascii="Goudy Old Style" w:hAnsi="Goudy Old Style" w:cs="Arial"/>
          <w:color w:val="000000"/>
          <w:shd w:val="clear" w:color="auto" w:fill="FFFFFF"/>
        </w:rPr>
        <w:t>(HCWs).</w:t>
      </w:r>
      <w:r w:rsidR="00EB7FE6" w:rsidRPr="00EB7FE6">
        <w:rPr>
          <w:color w:val="000000"/>
          <w:shd w:val="clear" w:color="auto" w:fill="FFFFFF"/>
        </w:rPr>
        <w:t>‎</w:t>
      </w:r>
    </w:p>
    <w:p w14:paraId="7049B8C2" w14:textId="2DC9AAFB" w:rsidR="00EB7FE6" w:rsidRPr="00EB7FE6" w:rsidRDefault="00EB7FE6" w:rsidP="00EB7FE6">
      <w:pPr>
        <w:pStyle w:val="ListParagraph"/>
        <w:numPr>
          <w:ilvl w:val="0"/>
          <w:numId w:val="1"/>
        </w:numPr>
        <w:rPr>
          <w:rFonts w:ascii="Goudy Old Style" w:hAnsi="Goudy Old Style" w:cs="Arial"/>
          <w:color w:val="000000"/>
          <w:shd w:val="clear" w:color="auto" w:fill="FFFFFF"/>
        </w:rPr>
      </w:pPr>
      <w:r w:rsidRPr="00EB7FE6">
        <w:rPr>
          <w:color w:val="000000"/>
          <w:shd w:val="clear" w:color="auto" w:fill="FFFFFF"/>
        </w:rPr>
        <w:t>‎</w:t>
      </w:r>
      <w:r w:rsidRPr="00EB7FE6">
        <w:rPr>
          <w:rFonts w:ascii="Goudy Old Style" w:hAnsi="Goudy Old Style" w:cs="Arial"/>
          <w:color w:val="000000"/>
          <w:shd w:val="clear" w:color="auto" w:fill="FFFFFF"/>
        </w:rPr>
        <w:t xml:space="preserve">Describe principles and implementation in support of our colleagues and trainees under stress and </w:t>
      </w:r>
      <w:r w:rsidRPr="00EB7FE6">
        <w:rPr>
          <w:color w:val="000000"/>
          <w:shd w:val="clear" w:color="auto" w:fill="FFFFFF"/>
        </w:rPr>
        <w:t>‎</w:t>
      </w:r>
      <w:r w:rsidRPr="00EB7FE6">
        <w:rPr>
          <w:rFonts w:ascii="Goudy Old Style" w:hAnsi="Goudy Old Style" w:cs="Arial"/>
          <w:color w:val="000000"/>
          <w:shd w:val="clear" w:color="auto" w:fill="FFFFFF"/>
        </w:rPr>
        <w:t>trauma.</w:t>
      </w:r>
      <w:r w:rsidRPr="00EB7FE6">
        <w:rPr>
          <w:color w:val="000000"/>
          <w:shd w:val="clear" w:color="auto" w:fill="FFFFFF"/>
        </w:rPr>
        <w:t>‎</w:t>
      </w:r>
    </w:p>
    <w:p w14:paraId="5741CD3B" w14:textId="11C06E52" w:rsidR="00EB7FE6" w:rsidRPr="00EB7FE6" w:rsidRDefault="00EB7FE6" w:rsidP="00EB7FE6">
      <w:pPr>
        <w:pStyle w:val="ListParagraph"/>
        <w:numPr>
          <w:ilvl w:val="0"/>
          <w:numId w:val="1"/>
        </w:numPr>
        <w:rPr>
          <w:rFonts w:ascii="Goudy Old Style" w:hAnsi="Goudy Old Style" w:cs="Arial"/>
          <w:color w:val="000000"/>
          <w:shd w:val="clear" w:color="auto" w:fill="FFFFFF"/>
        </w:rPr>
      </w:pPr>
      <w:r w:rsidRPr="00EB7FE6">
        <w:rPr>
          <w:color w:val="000000"/>
          <w:shd w:val="clear" w:color="auto" w:fill="FFFFFF"/>
        </w:rPr>
        <w:t>‎</w:t>
      </w:r>
      <w:r w:rsidRPr="00EB7FE6">
        <w:rPr>
          <w:rFonts w:ascii="Goudy Old Style" w:hAnsi="Goudy Old Style"/>
          <w:color w:val="000000"/>
          <w:shd w:val="clear" w:color="auto" w:fill="FFFFFF"/>
        </w:rPr>
        <w:t>I</w:t>
      </w:r>
      <w:r w:rsidRPr="00EB7FE6">
        <w:rPr>
          <w:rFonts w:ascii="Goudy Old Style" w:hAnsi="Goudy Old Style" w:cs="Arial"/>
          <w:color w:val="000000"/>
          <w:shd w:val="clear" w:color="auto" w:fill="FFFFFF"/>
        </w:rPr>
        <w:t xml:space="preserve">dentify how factors of diversity, </w:t>
      </w:r>
      <w:proofErr w:type="gramStart"/>
      <w:r w:rsidRPr="00EB7FE6">
        <w:rPr>
          <w:rFonts w:ascii="Goudy Old Style" w:hAnsi="Goudy Old Style" w:cs="Arial"/>
          <w:color w:val="000000"/>
          <w:shd w:val="clear" w:color="auto" w:fill="FFFFFF"/>
        </w:rPr>
        <w:t>equity</w:t>
      </w:r>
      <w:proofErr w:type="gramEnd"/>
      <w:r w:rsidRPr="00EB7FE6">
        <w:rPr>
          <w:rFonts w:ascii="Goudy Old Style" w:hAnsi="Goudy Old Style" w:cs="Arial"/>
          <w:color w:val="000000"/>
          <w:shd w:val="clear" w:color="auto" w:fill="FFFFFF"/>
        </w:rPr>
        <w:t xml:space="preserve"> and inclusion impact on psychological safety in the </w:t>
      </w:r>
      <w:r w:rsidRPr="00EB7FE6">
        <w:rPr>
          <w:color w:val="000000"/>
          <w:shd w:val="clear" w:color="auto" w:fill="FFFFFF"/>
        </w:rPr>
        <w:t>‎</w:t>
      </w:r>
      <w:r w:rsidRPr="00EB7FE6">
        <w:rPr>
          <w:rFonts w:ascii="Goudy Old Style" w:hAnsi="Goudy Old Style" w:cs="Arial"/>
          <w:color w:val="000000"/>
          <w:shd w:val="clear" w:color="auto" w:fill="FFFFFF"/>
        </w:rPr>
        <w:t>workplace</w:t>
      </w:r>
    </w:p>
    <w:p w14:paraId="126B39DC" w14:textId="02E11F8F" w:rsidR="00EB7FE6" w:rsidRPr="00EB7FE6" w:rsidRDefault="00EB7FE6" w:rsidP="00EB7FE6">
      <w:pPr>
        <w:pStyle w:val="ListParagraph"/>
        <w:numPr>
          <w:ilvl w:val="0"/>
          <w:numId w:val="1"/>
        </w:numPr>
        <w:rPr>
          <w:rFonts w:ascii="Goudy Old Style" w:hAnsi="Goudy Old Style" w:cs="Arial"/>
          <w:color w:val="000000"/>
          <w:shd w:val="clear" w:color="auto" w:fill="FFFFFF"/>
        </w:rPr>
      </w:pPr>
      <w:r w:rsidRPr="00EB7FE6">
        <w:rPr>
          <w:color w:val="000000"/>
          <w:shd w:val="clear" w:color="auto" w:fill="FFFFFF"/>
        </w:rPr>
        <w:t>‎</w:t>
      </w:r>
      <w:r w:rsidRPr="00EB7FE6">
        <w:rPr>
          <w:rFonts w:ascii="Goudy Old Style" w:hAnsi="Goudy Old Style" w:cs="Arial"/>
          <w:color w:val="000000"/>
          <w:shd w:val="clear" w:color="auto" w:fill="FFFFFF"/>
        </w:rPr>
        <w:t>Utilize learnings from Leading for Wellness communities of practice.</w:t>
      </w:r>
      <w:r w:rsidRPr="00EB7FE6">
        <w:rPr>
          <w:color w:val="000000"/>
          <w:shd w:val="clear" w:color="auto" w:fill="FFFFFF"/>
        </w:rPr>
        <w:t>‎</w:t>
      </w:r>
    </w:p>
    <w:p w14:paraId="3CF09CC6" w14:textId="4D5A40E7" w:rsidR="006C34E2" w:rsidRPr="00EB7FE6" w:rsidRDefault="00EB7FE6" w:rsidP="00EB7FE6">
      <w:pPr>
        <w:pStyle w:val="ListParagraph"/>
        <w:numPr>
          <w:ilvl w:val="0"/>
          <w:numId w:val="1"/>
        </w:numPr>
        <w:rPr>
          <w:rFonts w:ascii="Goudy Old Style" w:hAnsi="Goudy Old Style"/>
        </w:rPr>
      </w:pPr>
      <w:r w:rsidRPr="00EB7FE6">
        <w:rPr>
          <w:color w:val="000000"/>
          <w:shd w:val="clear" w:color="auto" w:fill="FFFFFF"/>
        </w:rPr>
        <w:t>‎</w:t>
      </w:r>
      <w:r w:rsidRPr="00EB7FE6">
        <w:rPr>
          <w:rFonts w:ascii="Goudy Old Style" w:hAnsi="Goudy Old Style" w:cs="Arial"/>
          <w:color w:val="000000"/>
          <w:shd w:val="clear" w:color="auto" w:fill="FFFFFF"/>
        </w:rPr>
        <w:t xml:space="preserve">Identify PPE </w:t>
      </w:r>
      <w:r w:rsidRPr="00EB7FE6">
        <w:rPr>
          <w:rFonts w:ascii="Goudy Old Style" w:hAnsi="Goudy Old Style" w:cs="Goudy Old Style"/>
          <w:color w:val="000000"/>
          <w:shd w:val="clear" w:color="auto" w:fill="FFFFFF"/>
        </w:rPr>
        <w:t>–</w:t>
      </w:r>
      <w:r w:rsidRPr="00EB7FE6">
        <w:rPr>
          <w:rFonts w:ascii="Goudy Old Style" w:hAnsi="Goudy Old Style" w:cs="Arial"/>
          <w:color w:val="000000"/>
          <w:shd w:val="clear" w:color="auto" w:fill="FFFFFF"/>
        </w:rPr>
        <w:t xml:space="preserve"> personal and psychological protective equipment.</w:t>
      </w:r>
      <w:r w:rsidRPr="00EB7FE6">
        <w:rPr>
          <w:color w:val="000000"/>
          <w:shd w:val="clear" w:color="auto" w:fill="FFFFFF"/>
        </w:rPr>
        <w:t>‎</w:t>
      </w:r>
    </w:p>
    <w:p w14:paraId="2642F899" w14:textId="77777777" w:rsidR="00EB7FE6" w:rsidRPr="00EB7FE6" w:rsidRDefault="00EB7FE6" w:rsidP="00EB7FE6">
      <w:pPr>
        <w:pStyle w:val="ListParagraph"/>
        <w:rPr>
          <w:rFonts w:ascii="Goudy Old Style" w:hAnsi="Goudy Old Style"/>
        </w:rPr>
      </w:pPr>
    </w:p>
    <w:p w14:paraId="36BBDBE1" w14:textId="77777777" w:rsidR="00154679" w:rsidRPr="00EB7FE6" w:rsidRDefault="00154679" w:rsidP="00154679">
      <w:pPr>
        <w:rPr>
          <w:rFonts w:ascii="Goudy Old Style" w:hAnsi="Goudy Old Style"/>
          <w:b/>
        </w:rPr>
      </w:pPr>
      <w:r w:rsidRPr="00EB7FE6">
        <w:rPr>
          <w:rFonts w:ascii="Goudy Old Style" w:hAnsi="Goudy Old Style"/>
          <w:b/>
        </w:rPr>
        <w:t>Significant Articles:</w:t>
      </w:r>
    </w:p>
    <w:p w14:paraId="48F8BF74" w14:textId="77777777" w:rsidR="00EB7FE6" w:rsidRPr="00EB7FE6" w:rsidRDefault="00EB7FE6" w:rsidP="00EB7FE6">
      <w:pPr>
        <w:pStyle w:val="ListParagraph"/>
        <w:numPr>
          <w:ilvl w:val="0"/>
          <w:numId w:val="17"/>
        </w:numPr>
        <w:rPr>
          <w:rFonts w:ascii="Goudy Old Style" w:eastAsia="Arial" w:hAnsi="Goudy Old Style" w:cs="Arial"/>
          <w:color w:val="000000"/>
        </w:rPr>
      </w:pPr>
      <w:r w:rsidRPr="00EB7FE6">
        <w:rPr>
          <w:rFonts w:ascii="Goudy Old Style" w:eastAsia="Arial" w:hAnsi="Goudy Old Style" w:cs="Arial"/>
          <w:color w:val="000000"/>
        </w:rPr>
        <w:t xml:space="preserve">Lai, J., Ma, S., Wang, Y, et al. (2020). Factors associated with mental health outcomes among health </w:t>
      </w:r>
      <w:r w:rsidRPr="00EB7FE6">
        <w:rPr>
          <w:rFonts w:eastAsia="Arial"/>
          <w:color w:val="000000"/>
        </w:rPr>
        <w:t>‎</w:t>
      </w:r>
      <w:r w:rsidRPr="00EB7FE6">
        <w:rPr>
          <w:rFonts w:ascii="Goudy Old Style" w:eastAsia="Arial" w:hAnsi="Goudy Old Style" w:cs="Arial"/>
          <w:color w:val="000000"/>
        </w:rPr>
        <w:t xml:space="preserve">care workers exposed to Coronavirus Disease 2019. JAMA </w:t>
      </w:r>
      <w:proofErr w:type="spellStart"/>
      <w:r w:rsidRPr="00EB7FE6">
        <w:rPr>
          <w:rFonts w:ascii="Goudy Old Style" w:eastAsia="Arial" w:hAnsi="Goudy Old Style" w:cs="Arial"/>
          <w:color w:val="000000"/>
        </w:rPr>
        <w:t>Netw</w:t>
      </w:r>
      <w:proofErr w:type="spellEnd"/>
      <w:r w:rsidRPr="00EB7FE6">
        <w:rPr>
          <w:rFonts w:ascii="Goudy Old Style" w:eastAsia="Arial" w:hAnsi="Goudy Old Style" w:cs="Arial"/>
          <w:color w:val="000000"/>
        </w:rPr>
        <w:t xml:space="preserve"> Open, 3(3), e203976.</w:t>
      </w:r>
      <w:r w:rsidRPr="00EB7FE6">
        <w:rPr>
          <w:rFonts w:eastAsia="Arial"/>
          <w:color w:val="000000"/>
        </w:rPr>
        <w:t>‎</w:t>
      </w:r>
    </w:p>
    <w:p w14:paraId="09D5A1E8" w14:textId="77777777" w:rsidR="00EB7FE6" w:rsidRPr="00EB7FE6" w:rsidRDefault="00EB7FE6" w:rsidP="00EB7FE6">
      <w:pPr>
        <w:pStyle w:val="ListParagraph"/>
        <w:numPr>
          <w:ilvl w:val="0"/>
          <w:numId w:val="17"/>
        </w:numPr>
        <w:rPr>
          <w:rFonts w:ascii="Goudy Old Style" w:eastAsia="Arial" w:hAnsi="Goudy Old Style" w:cs="Arial"/>
          <w:color w:val="000000"/>
        </w:rPr>
      </w:pPr>
      <w:proofErr w:type="spellStart"/>
      <w:r w:rsidRPr="00EB7FE6">
        <w:rPr>
          <w:rFonts w:ascii="Goudy Old Style" w:eastAsia="Arial" w:hAnsi="Goudy Old Style" w:cs="Arial"/>
          <w:color w:val="000000"/>
        </w:rPr>
        <w:t>Leszcz</w:t>
      </w:r>
      <w:proofErr w:type="spellEnd"/>
      <w:r w:rsidRPr="00EB7FE6">
        <w:rPr>
          <w:rFonts w:ascii="Goudy Old Style" w:eastAsia="Arial" w:hAnsi="Goudy Old Style" w:cs="Arial"/>
          <w:color w:val="000000"/>
        </w:rPr>
        <w:t xml:space="preserve">, M., Maunder, R., &amp; Hunter, J. H. (2020). Psychological support for health care workers during </w:t>
      </w:r>
      <w:r w:rsidRPr="00EB7FE6">
        <w:rPr>
          <w:rFonts w:eastAsia="Arial"/>
          <w:color w:val="000000"/>
        </w:rPr>
        <w:t>‎</w:t>
      </w:r>
      <w:r w:rsidRPr="00EB7FE6">
        <w:rPr>
          <w:rFonts w:ascii="Goudy Old Style" w:eastAsia="Arial" w:hAnsi="Goudy Old Style" w:cs="Arial"/>
          <w:color w:val="000000"/>
        </w:rPr>
        <w:t>the COVID-19 pandemic. CMAJ, June 15, 192, e660.</w:t>
      </w:r>
      <w:r w:rsidRPr="00EB7FE6">
        <w:rPr>
          <w:rFonts w:eastAsia="Arial"/>
          <w:color w:val="000000"/>
        </w:rPr>
        <w:t>‎</w:t>
      </w:r>
    </w:p>
    <w:p w14:paraId="63B0EFCF" w14:textId="77777777" w:rsidR="00EB7FE6" w:rsidRPr="00EB7FE6" w:rsidRDefault="00EB7FE6" w:rsidP="00EB7FE6">
      <w:pPr>
        <w:pStyle w:val="ListParagraph"/>
        <w:numPr>
          <w:ilvl w:val="0"/>
          <w:numId w:val="17"/>
        </w:numPr>
        <w:rPr>
          <w:rFonts w:ascii="Goudy Old Style" w:eastAsia="Arial" w:hAnsi="Goudy Old Style" w:cs="Arial"/>
          <w:color w:val="000000"/>
        </w:rPr>
      </w:pPr>
      <w:r w:rsidRPr="00EB7FE6">
        <w:rPr>
          <w:rFonts w:ascii="Goudy Old Style" w:eastAsia="Arial" w:hAnsi="Goudy Old Style" w:cs="Arial"/>
          <w:color w:val="000000"/>
        </w:rPr>
        <w:t xml:space="preserve">Park, B., </w:t>
      </w:r>
      <w:proofErr w:type="spellStart"/>
      <w:r w:rsidRPr="00EB7FE6">
        <w:rPr>
          <w:rFonts w:ascii="Goudy Old Style" w:eastAsia="Arial" w:hAnsi="Goudy Old Style" w:cs="Arial"/>
          <w:color w:val="000000"/>
        </w:rPr>
        <w:t>Steckler</w:t>
      </w:r>
      <w:proofErr w:type="spellEnd"/>
      <w:r w:rsidRPr="00EB7FE6">
        <w:rPr>
          <w:rFonts w:ascii="Goudy Old Style" w:eastAsia="Arial" w:hAnsi="Goudy Old Style" w:cs="Arial"/>
          <w:color w:val="000000"/>
        </w:rPr>
        <w:t xml:space="preserve">, N., Sydney, E., Wiser, A. L., &amp; </w:t>
      </w:r>
      <w:proofErr w:type="spellStart"/>
      <w:r w:rsidRPr="00EB7FE6">
        <w:rPr>
          <w:rFonts w:ascii="Goudy Old Style" w:eastAsia="Arial" w:hAnsi="Goudy Old Style" w:cs="Arial"/>
          <w:color w:val="000000"/>
        </w:rPr>
        <w:t>DeVoe</w:t>
      </w:r>
      <w:proofErr w:type="spellEnd"/>
      <w:r w:rsidRPr="00EB7FE6">
        <w:rPr>
          <w:rFonts w:ascii="Goudy Old Style" w:eastAsia="Arial" w:hAnsi="Goudy Old Style" w:cs="Arial"/>
          <w:color w:val="000000"/>
        </w:rPr>
        <w:t>, J. (2020). Co-creating a thriving human-</w:t>
      </w:r>
      <w:r w:rsidRPr="00EB7FE6">
        <w:rPr>
          <w:rFonts w:eastAsia="Arial"/>
          <w:color w:val="000000"/>
        </w:rPr>
        <w:t>‎</w:t>
      </w:r>
      <w:r w:rsidRPr="00EB7FE6">
        <w:rPr>
          <w:rFonts w:ascii="Goudy Old Style" w:eastAsia="Arial" w:hAnsi="Goudy Old Style" w:cs="Arial"/>
          <w:color w:val="000000"/>
        </w:rPr>
        <w:t xml:space="preserve">centered health system in the post-COVID-19 era. NEJM Catalyst, Available at </w:t>
      </w:r>
      <w:r w:rsidRPr="00EB7FE6">
        <w:rPr>
          <w:rFonts w:eastAsia="Arial"/>
          <w:color w:val="000000"/>
        </w:rPr>
        <w:t>‎</w:t>
      </w:r>
      <w:r w:rsidRPr="00EB7FE6">
        <w:rPr>
          <w:rFonts w:ascii="Goudy Old Style" w:eastAsia="Arial" w:hAnsi="Goudy Old Style" w:cs="Arial"/>
          <w:color w:val="000000"/>
        </w:rPr>
        <w:t>https://catalyst.nejm.org/</w:t>
      </w:r>
      <w:proofErr w:type="spellStart"/>
      <w:r w:rsidRPr="00EB7FE6">
        <w:rPr>
          <w:rFonts w:ascii="Goudy Old Style" w:eastAsia="Arial" w:hAnsi="Goudy Old Style" w:cs="Arial"/>
          <w:color w:val="000000"/>
        </w:rPr>
        <w:t>doi</w:t>
      </w:r>
      <w:proofErr w:type="spellEnd"/>
      <w:r w:rsidRPr="00EB7FE6">
        <w:rPr>
          <w:rFonts w:ascii="Goudy Old Style" w:eastAsia="Arial" w:hAnsi="Goudy Old Style" w:cs="Arial"/>
          <w:color w:val="000000"/>
        </w:rPr>
        <w:t>/full/10.1056/CAT.20.0247.</w:t>
      </w:r>
      <w:r w:rsidRPr="00EB7FE6">
        <w:rPr>
          <w:rFonts w:eastAsia="Arial"/>
          <w:color w:val="000000"/>
        </w:rPr>
        <w:t>‎</w:t>
      </w:r>
    </w:p>
    <w:p w14:paraId="15ECD0B0" w14:textId="77777777" w:rsidR="00EB7FE6" w:rsidRPr="00EB7FE6" w:rsidRDefault="00EB7FE6" w:rsidP="00EB7FE6">
      <w:pPr>
        <w:pStyle w:val="ListParagraph"/>
        <w:numPr>
          <w:ilvl w:val="0"/>
          <w:numId w:val="17"/>
        </w:numPr>
        <w:rPr>
          <w:rFonts w:ascii="Goudy Old Style" w:eastAsia="Arial" w:hAnsi="Goudy Old Style" w:cs="Arial"/>
          <w:color w:val="000000"/>
        </w:rPr>
      </w:pPr>
      <w:proofErr w:type="spellStart"/>
      <w:r w:rsidRPr="00EB7FE6">
        <w:rPr>
          <w:rFonts w:ascii="Goudy Old Style" w:eastAsia="Arial" w:hAnsi="Goudy Old Style" w:cs="Arial"/>
          <w:color w:val="000000"/>
        </w:rPr>
        <w:t>Shanafelt</w:t>
      </w:r>
      <w:proofErr w:type="spellEnd"/>
      <w:r w:rsidRPr="00EB7FE6">
        <w:rPr>
          <w:rFonts w:ascii="Goudy Old Style" w:eastAsia="Arial" w:hAnsi="Goudy Old Style" w:cs="Arial"/>
          <w:color w:val="000000"/>
        </w:rPr>
        <w:t xml:space="preserve">, T., </w:t>
      </w:r>
      <w:proofErr w:type="spellStart"/>
      <w:r w:rsidRPr="00EB7FE6">
        <w:rPr>
          <w:rFonts w:ascii="Goudy Old Style" w:eastAsia="Arial" w:hAnsi="Goudy Old Style" w:cs="Arial"/>
          <w:color w:val="000000"/>
        </w:rPr>
        <w:t>Ripp</w:t>
      </w:r>
      <w:proofErr w:type="spellEnd"/>
      <w:r w:rsidRPr="00EB7FE6">
        <w:rPr>
          <w:rFonts w:ascii="Goudy Old Style" w:eastAsia="Arial" w:hAnsi="Goudy Old Style" w:cs="Arial"/>
          <w:color w:val="000000"/>
        </w:rPr>
        <w:t xml:space="preserve">, J., &amp; </w:t>
      </w:r>
      <w:proofErr w:type="spellStart"/>
      <w:r w:rsidRPr="00EB7FE6">
        <w:rPr>
          <w:rFonts w:ascii="Goudy Old Style" w:eastAsia="Arial" w:hAnsi="Goudy Old Style" w:cs="Arial"/>
          <w:color w:val="000000"/>
        </w:rPr>
        <w:t>Trockel</w:t>
      </w:r>
      <w:proofErr w:type="spellEnd"/>
      <w:r w:rsidRPr="00EB7FE6">
        <w:rPr>
          <w:rFonts w:ascii="Goudy Old Style" w:eastAsia="Arial" w:hAnsi="Goudy Old Style" w:cs="Arial"/>
          <w:color w:val="000000"/>
        </w:rPr>
        <w:t xml:space="preserve">, M. (2020). Understanding and addressing sources of anxiety among </w:t>
      </w:r>
      <w:r w:rsidRPr="00EB7FE6">
        <w:rPr>
          <w:rFonts w:eastAsia="Arial"/>
          <w:color w:val="000000"/>
        </w:rPr>
        <w:t>‎</w:t>
      </w:r>
      <w:r w:rsidRPr="00EB7FE6">
        <w:rPr>
          <w:rFonts w:ascii="Goudy Old Style" w:eastAsia="Arial" w:hAnsi="Goudy Old Style" w:cs="Arial"/>
          <w:color w:val="000000"/>
        </w:rPr>
        <w:t>health care professionals during the COVID-19 pandemic. JAMA, 323, 2133-2134.</w:t>
      </w:r>
      <w:r w:rsidRPr="00EB7FE6">
        <w:rPr>
          <w:rFonts w:eastAsia="Arial"/>
          <w:color w:val="000000"/>
        </w:rPr>
        <w:t>‎</w:t>
      </w:r>
    </w:p>
    <w:p w14:paraId="527D8211" w14:textId="0212E603" w:rsidR="00397FE5" w:rsidRPr="00EB7FE6" w:rsidRDefault="00EB7FE6" w:rsidP="00EB7FE6">
      <w:pPr>
        <w:pStyle w:val="ListParagraph"/>
        <w:numPr>
          <w:ilvl w:val="0"/>
          <w:numId w:val="17"/>
        </w:numPr>
        <w:rPr>
          <w:rFonts w:ascii="Goudy Old Style" w:eastAsia="Arial" w:hAnsi="Goudy Old Style"/>
          <w:color w:val="000000"/>
        </w:rPr>
      </w:pPr>
      <w:r w:rsidRPr="00EB7FE6">
        <w:rPr>
          <w:rFonts w:ascii="Goudy Old Style" w:eastAsia="Arial" w:hAnsi="Goudy Old Style" w:cs="Arial"/>
          <w:color w:val="000000"/>
        </w:rPr>
        <w:t xml:space="preserve">Southwick, S. M., &amp; Southwick, F. S. (2020). The loss of social connectedness as a major contributor to </w:t>
      </w:r>
      <w:r w:rsidRPr="00EB7FE6">
        <w:rPr>
          <w:rFonts w:eastAsia="Arial"/>
          <w:color w:val="000000"/>
        </w:rPr>
        <w:t>‎</w:t>
      </w:r>
      <w:r w:rsidRPr="00EB7FE6">
        <w:rPr>
          <w:rFonts w:ascii="Goudy Old Style" w:eastAsia="Arial" w:hAnsi="Goudy Old Style" w:cs="Arial"/>
          <w:color w:val="000000"/>
        </w:rPr>
        <w:t xml:space="preserve">physician burnout: Applying organizational and teamwork principles for prevention and recovery. </w:t>
      </w:r>
      <w:r w:rsidRPr="00EB7FE6">
        <w:rPr>
          <w:rFonts w:eastAsia="Arial"/>
          <w:color w:val="000000"/>
        </w:rPr>
        <w:t>‎</w:t>
      </w:r>
      <w:r w:rsidRPr="00EB7FE6">
        <w:rPr>
          <w:rFonts w:ascii="Goudy Old Style" w:eastAsia="Arial" w:hAnsi="Goudy Old Style" w:cs="Arial"/>
          <w:color w:val="000000"/>
        </w:rPr>
        <w:t>JAMA Psychiatry, 77(5), 449-450.</w:t>
      </w:r>
      <w:r w:rsidRPr="00EB7FE6">
        <w:rPr>
          <w:rFonts w:eastAsia="Arial"/>
          <w:color w:val="000000"/>
        </w:rPr>
        <w:t>‎</w:t>
      </w:r>
    </w:p>
    <w:p w14:paraId="2A0EA8BB" w14:textId="3D149F98" w:rsidR="00EB7FE6" w:rsidRPr="00EB7FE6" w:rsidRDefault="00EB7FE6" w:rsidP="00EB7FE6">
      <w:pPr>
        <w:rPr>
          <w:rFonts w:ascii="Goudy Old Style" w:hAnsi="Goudy Old Style"/>
          <w:b/>
        </w:rPr>
      </w:pPr>
    </w:p>
    <w:p w14:paraId="5B3B5F30" w14:textId="77777777" w:rsidR="00EB7FE6" w:rsidRPr="00EB7FE6" w:rsidRDefault="00EB7FE6" w:rsidP="00EB7FE6">
      <w:pPr>
        <w:rPr>
          <w:rFonts w:ascii="Goudy Old Style" w:hAnsi="Goudy Old Style"/>
          <w:b/>
        </w:rPr>
      </w:pPr>
    </w:p>
    <w:p w14:paraId="650EA136" w14:textId="77777777" w:rsidR="00154679" w:rsidRPr="00EB7FE6" w:rsidRDefault="00154679" w:rsidP="00154679">
      <w:pPr>
        <w:rPr>
          <w:rFonts w:ascii="Goudy Old Style" w:hAnsi="Goudy Old Style"/>
          <w:b/>
        </w:rPr>
      </w:pPr>
      <w:r w:rsidRPr="00EB7FE6">
        <w:rPr>
          <w:rFonts w:ascii="Goudy Old Style" w:hAnsi="Goudy Old Style"/>
          <w:b/>
        </w:rPr>
        <w:lastRenderedPageBreak/>
        <w:t>Agenda:</w:t>
      </w:r>
    </w:p>
    <w:p w14:paraId="3FA3738E" w14:textId="77777777" w:rsidR="00EB7FE6" w:rsidRPr="00EB7FE6" w:rsidRDefault="00EB7FE6" w:rsidP="00EB7FE6">
      <w:pPr>
        <w:pStyle w:val="DefaultValueStyle"/>
        <w:numPr>
          <w:ilvl w:val="0"/>
          <w:numId w:val="16"/>
        </w:numPr>
        <w:rPr>
          <w:rFonts w:ascii="Goudy Old Style" w:hAnsi="Goudy Old Style"/>
          <w:sz w:val="24"/>
          <w:szCs w:val="24"/>
        </w:rPr>
      </w:pPr>
      <w:r w:rsidRPr="00EB7FE6">
        <w:rPr>
          <w:rFonts w:ascii="Goudy Old Style" w:hAnsi="Goudy Old Style"/>
          <w:sz w:val="24"/>
          <w:szCs w:val="24"/>
        </w:rPr>
        <w:t xml:space="preserve">5 minutes introduction and setting of our contract </w:t>
      </w:r>
    </w:p>
    <w:p w14:paraId="77F5EBA5" w14:textId="77777777" w:rsidR="00EB7FE6" w:rsidRPr="00EB7FE6" w:rsidRDefault="00EB7FE6" w:rsidP="00EB7FE6">
      <w:pPr>
        <w:pStyle w:val="DefaultValueStyle"/>
        <w:numPr>
          <w:ilvl w:val="0"/>
          <w:numId w:val="16"/>
        </w:numPr>
        <w:rPr>
          <w:rFonts w:ascii="Goudy Old Style" w:hAnsi="Goudy Old Style"/>
          <w:sz w:val="24"/>
          <w:szCs w:val="24"/>
        </w:rPr>
      </w:pPr>
      <w:r w:rsidRPr="00EB7FE6">
        <w:rPr>
          <w:rFonts w:ascii="Goudy Old Style" w:hAnsi="Goudy Old Style"/>
          <w:sz w:val="24"/>
          <w:szCs w:val="24"/>
        </w:rPr>
        <w:t xml:space="preserve">50 minutes, presentation of concepts/theory/Case Examples/ Discussion/Q&amp;A, addressing the 5 learning objectives in </w:t>
      </w:r>
      <w:proofErr w:type="gramStart"/>
      <w:r w:rsidRPr="00EB7FE6">
        <w:rPr>
          <w:rFonts w:ascii="Goudy Old Style" w:hAnsi="Goudy Old Style"/>
          <w:sz w:val="24"/>
          <w:szCs w:val="24"/>
        </w:rPr>
        <w:t>10 minute</w:t>
      </w:r>
      <w:proofErr w:type="gramEnd"/>
      <w:r w:rsidRPr="00EB7FE6">
        <w:rPr>
          <w:rFonts w:ascii="Goudy Old Style" w:hAnsi="Goudy Old Style"/>
          <w:sz w:val="24"/>
          <w:szCs w:val="24"/>
        </w:rPr>
        <w:t xml:space="preserve"> foci  </w:t>
      </w:r>
    </w:p>
    <w:p w14:paraId="24E0733A" w14:textId="77777777" w:rsidR="00EB7FE6" w:rsidRPr="00EB7FE6" w:rsidRDefault="00EB7FE6" w:rsidP="00EB7FE6">
      <w:pPr>
        <w:pStyle w:val="DefaultValueStyle"/>
        <w:numPr>
          <w:ilvl w:val="0"/>
          <w:numId w:val="16"/>
        </w:numPr>
        <w:rPr>
          <w:rFonts w:ascii="Goudy Old Style" w:hAnsi="Goudy Old Style"/>
          <w:sz w:val="24"/>
          <w:szCs w:val="24"/>
        </w:rPr>
      </w:pPr>
      <w:r w:rsidRPr="00EB7FE6">
        <w:rPr>
          <w:rFonts w:ascii="Goudy Old Style" w:hAnsi="Goudy Old Style"/>
          <w:sz w:val="24"/>
          <w:szCs w:val="24"/>
        </w:rPr>
        <w:t xml:space="preserve">50 minutes experiential learning through group participation </w:t>
      </w:r>
    </w:p>
    <w:p w14:paraId="150B8998" w14:textId="77777777" w:rsidR="00EB7FE6" w:rsidRPr="00EB7FE6" w:rsidRDefault="00EB7FE6" w:rsidP="00EB7FE6">
      <w:pPr>
        <w:pStyle w:val="DefaultValueStyle"/>
        <w:numPr>
          <w:ilvl w:val="0"/>
          <w:numId w:val="16"/>
        </w:numPr>
        <w:rPr>
          <w:rFonts w:ascii="Goudy Old Style" w:hAnsi="Goudy Old Style"/>
          <w:sz w:val="24"/>
          <w:szCs w:val="24"/>
        </w:rPr>
      </w:pPr>
      <w:r w:rsidRPr="00EB7FE6">
        <w:rPr>
          <w:rFonts w:ascii="Goudy Old Style" w:hAnsi="Goudy Old Style"/>
          <w:sz w:val="24"/>
          <w:szCs w:val="24"/>
        </w:rPr>
        <w:t xml:space="preserve">30 minutes discussion and review of the experiential group </w:t>
      </w:r>
    </w:p>
    <w:p w14:paraId="42A54CC2" w14:textId="51B12CAB" w:rsidR="00EB7FE6" w:rsidRPr="00EB7FE6" w:rsidRDefault="00EB7FE6" w:rsidP="00EB7FE6">
      <w:pPr>
        <w:pStyle w:val="DefaultValueStyle"/>
        <w:numPr>
          <w:ilvl w:val="0"/>
          <w:numId w:val="16"/>
        </w:numPr>
        <w:rPr>
          <w:rFonts w:ascii="Goudy Old Style" w:hAnsi="Goudy Old Style"/>
          <w:sz w:val="24"/>
          <w:szCs w:val="24"/>
        </w:rPr>
      </w:pPr>
      <w:r w:rsidRPr="00EB7FE6">
        <w:rPr>
          <w:rFonts w:ascii="Goudy Old Style" w:hAnsi="Goudy Old Style"/>
          <w:sz w:val="24"/>
          <w:szCs w:val="24"/>
        </w:rPr>
        <w:t>15 minutes wrapping up and evaluation</w:t>
      </w:r>
    </w:p>
    <w:p w14:paraId="43ECF561" w14:textId="0FBF8D88" w:rsidR="002E0A96" w:rsidRPr="00EB7FE6" w:rsidRDefault="002E0A96" w:rsidP="00EB7FE6">
      <w:pPr>
        <w:spacing w:line="240" w:lineRule="exact"/>
        <w:ind w:left="360"/>
        <w:rPr>
          <w:rFonts w:ascii="Goudy Old Style" w:eastAsia="Arial" w:hAnsi="Goudy Old Style" w:cs="Arial"/>
          <w:color w:val="000000"/>
        </w:rPr>
      </w:pPr>
    </w:p>
    <w:p w14:paraId="3E73E0F4" w14:textId="77777777" w:rsidR="00397FE5" w:rsidRPr="00EB7FE6" w:rsidRDefault="00397FE5" w:rsidP="00154679">
      <w:pPr>
        <w:spacing w:line="240" w:lineRule="exact"/>
        <w:rPr>
          <w:rFonts w:ascii="Goudy Old Style" w:eastAsia="Arial" w:hAnsi="Goudy Old Style"/>
          <w:color w:val="000000"/>
        </w:rPr>
      </w:pPr>
    </w:p>
    <w:p w14:paraId="48512BCB" w14:textId="77777777" w:rsidR="00154679" w:rsidRPr="00EB7FE6" w:rsidRDefault="00154679" w:rsidP="00154679">
      <w:pPr>
        <w:spacing w:line="240" w:lineRule="exact"/>
        <w:rPr>
          <w:rFonts w:ascii="Goudy Old Style" w:hAnsi="Goudy Old Style"/>
          <w:b/>
        </w:rPr>
      </w:pPr>
      <w:r w:rsidRPr="00EB7FE6">
        <w:rPr>
          <w:rFonts w:ascii="Goudy Old Style" w:hAnsi="Goudy Old Style"/>
          <w:b/>
        </w:rPr>
        <w:t>Assessment Questions:</w:t>
      </w:r>
    </w:p>
    <w:p w14:paraId="27675F6C" w14:textId="77777777" w:rsidR="00EB7FE6" w:rsidRPr="00EB7FE6" w:rsidRDefault="00EB7FE6" w:rsidP="00EB7FE6">
      <w:pPr>
        <w:pStyle w:val="DefaultLabelStyle"/>
        <w:rPr>
          <w:rFonts w:ascii="Goudy Old Style" w:hAnsi="Goudy Old Style"/>
          <w:sz w:val="24"/>
          <w:szCs w:val="24"/>
        </w:rPr>
      </w:pPr>
      <w:r w:rsidRPr="00EB7FE6">
        <w:rPr>
          <w:rFonts w:ascii="Goudy Old Style" w:hAnsi="Goudy Old Style"/>
          <w:sz w:val="24"/>
          <w:szCs w:val="24"/>
        </w:rPr>
        <w:t>Question 1 (include possible answers)</w:t>
      </w:r>
    </w:p>
    <w:p w14:paraId="43C46D94" w14:textId="77777777" w:rsidR="00EB7FE6" w:rsidRPr="00EB7FE6" w:rsidRDefault="00EB7FE6" w:rsidP="00EB7FE6">
      <w:pPr>
        <w:pStyle w:val="DefaultValueStyle"/>
        <w:rPr>
          <w:rFonts w:ascii="Goudy Old Style" w:hAnsi="Goudy Old Style"/>
          <w:sz w:val="24"/>
          <w:szCs w:val="24"/>
        </w:rPr>
      </w:pPr>
      <w:r w:rsidRPr="00EB7FE6">
        <w:rPr>
          <w:rFonts w:ascii="Goudy Old Style" w:hAnsi="Goudy Old Style"/>
          <w:sz w:val="24"/>
          <w:szCs w:val="24"/>
        </w:rPr>
        <w:t xml:space="preserve">1. Group interventions can be of great value in helping healthcare providers manage crises and extreme stress by virtue of: a. finding those accountable for the problems at work b. promoting team solidarity c. encouraging staff to disengage from the clinical </w:t>
      </w:r>
      <w:proofErr w:type="gramStart"/>
      <w:r w:rsidRPr="00EB7FE6">
        <w:rPr>
          <w:rFonts w:ascii="Goudy Old Style" w:hAnsi="Goudy Old Style"/>
          <w:sz w:val="24"/>
          <w:szCs w:val="24"/>
        </w:rPr>
        <w:t>work  d.</w:t>
      </w:r>
      <w:proofErr w:type="gramEnd"/>
      <w:r w:rsidRPr="00EB7FE6">
        <w:rPr>
          <w:rFonts w:ascii="Goudy Old Style" w:hAnsi="Goudy Old Style"/>
          <w:sz w:val="24"/>
          <w:szCs w:val="24"/>
        </w:rPr>
        <w:t xml:space="preserve"> constricting coping behaviors</w:t>
      </w:r>
    </w:p>
    <w:p w14:paraId="61AC9B35" w14:textId="77777777" w:rsidR="00EB7FE6" w:rsidRPr="00EB7FE6" w:rsidRDefault="00EB7FE6" w:rsidP="00EB7FE6">
      <w:pPr>
        <w:pStyle w:val="DefaultLabelStyle"/>
        <w:rPr>
          <w:rFonts w:ascii="Goudy Old Style" w:hAnsi="Goudy Old Style"/>
          <w:sz w:val="24"/>
          <w:szCs w:val="24"/>
        </w:rPr>
      </w:pPr>
      <w:r w:rsidRPr="00EB7FE6">
        <w:rPr>
          <w:rFonts w:ascii="Goudy Old Style" w:hAnsi="Goudy Old Style"/>
          <w:sz w:val="24"/>
          <w:szCs w:val="24"/>
        </w:rPr>
        <w:t>Correct Answer 1</w:t>
      </w:r>
    </w:p>
    <w:p w14:paraId="35CB354B" w14:textId="77777777" w:rsidR="00EB7FE6" w:rsidRPr="00EB7FE6" w:rsidRDefault="00EB7FE6" w:rsidP="00EB7FE6">
      <w:pPr>
        <w:pStyle w:val="DefaultValueStyle"/>
        <w:rPr>
          <w:rFonts w:ascii="Goudy Old Style" w:hAnsi="Goudy Old Style"/>
          <w:sz w:val="24"/>
          <w:szCs w:val="24"/>
        </w:rPr>
      </w:pPr>
      <w:r w:rsidRPr="00EB7FE6">
        <w:rPr>
          <w:rFonts w:ascii="Goudy Old Style" w:hAnsi="Goudy Old Style"/>
          <w:sz w:val="24"/>
          <w:szCs w:val="24"/>
        </w:rPr>
        <w:t>Answer b.</w:t>
      </w:r>
    </w:p>
    <w:p w14:paraId="4FC84D72" w14:textId="77777777" w:rsidR="00EB7FE6" w:rsidRPr="00EB7FE6" w:rsidRDefault="00EB7FE6" w:rsidP="00EB7FE6">
      <w:pPr>
        <w:pStyle w:val="DefaultLabelStyle"/>
        <w:rPr>
          <w:rFonts w:ascii="Goudy Old Style" w:hAnsi="Goudy Old Style"/>
          <w:sz w:val="24"/>
          <w:szCs w:val="24"/>
        </w:rPr>
      </w:pPr>
      <w:r w:rsidRPr="00EB7FE6">
        <w:rPr>
          <w:rFonts w:ascii="Goudy Old Style" w:hAnsi="Goudy Old Style"/>
          <w:sz w:val="24"/>
          <w:szCs w:val="24"/>
        </w:rPr>
        <w:t>Question 2 (include possible answers)</w:t>
      </w:r>
    </w:p>
    <w:p w14:paraId="524FE807" w14:textId="77777777" w:rsidR="00EB7FE6" w:rsidRPr="00EB7FE6" w:rsidRDefault="00EB7FE6" w:rsidP="00EB7FE6">
      <w:pPr>
        <w:pStyle w:val="DefaultValueStyle"/>
        <w:rPr>
          <w:rFonts w:ascii="Goudy Old Style" w:hAnsi="Goudy Old Style"/>
          <w:sz w:val="24"/>
          <w:szCs w:val="24"/>
        </w:rPr>
      </w:pPr>
      <w:r w:rsidRPr="00EB7FE6">
        <w:rPr>
          <w:rFonts w:ascii="Goudy Old Style" w:hAnsi="Goudy Old Style"/>
          <w:sz w:val="24"/>
          <w:szCs w:val="24"/>
        </w:rPr>
        <w:t xml:space="preserve">Risks associated with group interventions for healthcare providers in the face of extreme stress and crisis </w:t>
      </w:r>
      <w:proofErr w:type="gramStart"/>
      <w:r w:rsidRPr="00EB7FE6">
        <w:rPr>
          <w:rFonts w:ascii="Goudy Old Style" w:hAnsi="Goudy Old Style"/>
          <w:sz w:val="24"/>
          <w:szCs w:val="24"/>
        </w:rPr>
        <w:t>include:</w:t>
      </w:r>
      <w:proofErr w:type="gramEnd"/>
      <w:r w:rsidRPr="00EB7FE6">
        <w:rPr>
          <w:rFonts w:ascii="Goudy Old Style" w:hAnsi="Goudy Old Style"/>
          <w:sz w:val="24"/>
          <w:szCs w:val="24"/>
        </w:rPr>
        <w:t xml:space="preserve"> a. </w:t>
      </w:r>
      <w:proofErr w:type="spellStart"/>
      <w:r w:rsidRPr="00EB7FE6">
        <w:rPr>
          <w:rFonts w:ascii="Goudy Old Style" w:hAnsi="Goudy Old Style"/>
          <w:sz w:val="24"/>
          <w:szCs w:val="24"/>
        </w:rPr>
        <w:t>Retraumatization</w:t>
      </w:r>
      <w:proofErr w:type="spellEnd"/>
      <w:r w:rsidRPr="00EB7FE6">
        <w:rPr>
          <w:rFonts w:ascii="Goudy Old Style" w:hAnsi="Goudy Old Style"/>
          <w:sz w:val="24"/>
          <w:szCs w:val="24"/>
        </w:rPr>
        <w:t xml:space="preserve"> of participants b. Interpersonal conflict c. Emotional destabilization d. Shaming and blaming e. </w:t>
      </w:r>
      <w:proofErr w:type="gramStart"/>
      <w:r w:rsidRPr="00EB7FE6">
        <w:rPr>
          <w:rFonts w:ascii="Goudy Old Style" w:hAnsi="Goudy Old Style"/>
          <w:sz w:val="24"/>
          <w:szCs w:val="24"/>
        </w:rPr>
        <w:t>All of</w:t>
      </w:r>
      <w:proofErr w:type="gramEnd"/>
      <w:r w:rsidRPr="00EB7FE6">
        <w:rPr>
          <w:rFonts w:ascii="Goudy Old Style" w:hAnsi="Goudy Old Style"/>
          <w:sz w:val="24"/>
          <w:szCs w:val="24"/>
        </w:rPr>
        <w:t xml:space="preserve"> the above</w:t>
      </w:r>
    </w:p>
    <w:p w14:paraId="5E8537AC" w14:textId="77777777" w:rsidR="00EB7FE6" w:rsidRPr="00EB7FE6" w:rsidRDefault="00EB7FE6" w:rsidP="00EB7FE6">
      <w:pPr>
        <w:pStyle w:val="DefaultLabelStyle"/>
        <w:rPr>
          <w:rFonts w:ascii="Goudy Old Style" w:hAnsi="Goudy Old Style"/>
          <w:sz w:val="24"/>
          <w:szCs w:val="24"/>
        </w:rPr>
      </w:pPr>
      <w:r w:rsidRPr="00EB7FE6">
        <w:rPr>
          <w:rFonts w:ascii="Goudy Old Style" w:hAnsi="Goudy Old Style"/>
          <w:sz w:val="24"/>
          <w:szCs w:val="24"/>
        </w:rPr>
        <w:t>Correct Answer 2</w:t>
      </w:r>
    </w:p>
    <w:p w14:paraId="37B5A73D" w14:textId="77777777" w:rsidR="00EB7FE6" w:rsidRPr="00EB7FE6" w:rsidRDefault="00EB7FE6" w:rsidP="00EB7FE6">
      <w:pPr>
        <w:pStyle w:val="DefaultValueStyle"/>
        <w:rPr>
          <w:rFonts w:ascii="Goudy Old Style" w:hAnsi="Goudy Old Style"/>
          <w:sz w:val="24"/>
          <w:szCs w:val="24"/>
        </w:rPr>
      </w:pPr>
      <w:r w:rsidRPr="00EB7FE6">
        <w:rPr>
          <w:rFonts w:ascii="Goudy Old Style" w:hAnsi="Goudy Old Style"/>
          <w:sz w:val="24"/>
          <w:szCs w:val="24"/>
        </w:rPr>
        <w:t>Answer e</w:t>
      </w:r>
    </w:p>
    <w:p w14:paraId="4EDD9C43" w14:textId="77777777" w:rsidR="00EB7FE6" w:rsidRPr="00EB7FE6" w:rsidRDefault="00EB7FE6" w:rsidP="00EB7FE6">
      <w:pPr>
        <w:pStyle w:val="DefaultLabelStyle"/>
        <w:rPr>
          <w:rFonts w:ascii="Goudy Old Style" w:hAnsi="Goudy Old Style"/>
          <w:sz w:val="24"/>
          <w:szCs w:val="24"/>
        </w:rPr>
      </w:pPr>
      <w:r w:rsidRPr="00EB7FE6">
        <w:rPr>
          <w:rFonts w:ascii="Goudy Old Style" w:hAnsi="Goudy Old Style"/>
          <w:sz w:val="24"/>
          <w:szCs w:val="24"/>
        </w:rPr>
        <w:t>Question 3 (include possible answers)</w:t>
      </w:r>
    </w:p>
    <w:p w14:paraId="26C08CA9" w14:textId="77777777" w:rsidR="00EB7FE6" w:rsidRPr="00EB7FE6" w:rsidRDefault="00EB7FE6" w:rsidP="00EB7FE6">
      <w:pPr>
        <w:pStyle w:val="DefaultValueStyle"/>
        <w:rPr>
          <w:rFonts w:ascii="Goudy Old Style" w:hAnsi="Goudy Old Style"/>
          <w:sz w:val="24"/>
          <w:szCs w:val="24"/>
        </w:rPr>
      </w:pPr>
      <w:r w:rsidRPr="00EB7FE6">
        <w:rPr>
          <w:rFonts w:ascii="Goudy Old Style" w:hAnsi="Goudy Old Style"/>
          <w:sz w:val="24"/>
          <w:szCs w:val="24"/>
        </w:rPr>
        <w:t xml:space="preserve">Unique hazards of health care during a pandemic include: a. moral distress b. fear of becoming ill c. redeployment out of one’s familiar </w:t>
      </w:r>
      <w:proofErr w:type="gramStart"/>
      <w:r w:rsidRPr="00EB7FE6">
        <w:rPr>
          <w:rFonts w:ascii="Goudy Old Style" w:hAnsi="Goudy Old Style"/>
          <w:sz w:val="24"/>
          <w:szCs w:val="24"/>
        </w:rPr>
        <w:t>clinical  d.</w:t>
      </w:r>
      <w:proofErr w:type="gramEnd"/>
      <w:r w:rsidRPr="00EB7FE6">
        <w:rPr>
          <w:rFonts w:ascii="Goudy Old Style" w:hAnsi="Goudy Old Style"/>
          <w:sz w:val="24"/>
          <w:szCs w:val="24"/>
        </w:rPr>
        <w:t xml:space="preserve"> loss and grief e. </w:t>
      </w:r>
      <w:proofErr w:type="gramStart"/>
      <w:r w:rsidRPr="00EB7FE6">
        <w:rPr>
          <w:rFonts w:ascii="Goudy Old Style" w:hAnsi="Goudy Old Style"/>
          <w:sz w:val="24"/>
          <w:szCs w:val="24"/>
        </w:rPr>
        <w:t>All of</w:t>
      </w:r>
      <w:proofErr w:type="gramEnd"/>
      <w:r w:rsidRPr="00EB7FE6">
        <w:rPr>
          <w:rFonts w:ascii="Goudy Old Style" w:hAnsi="Goudy Old Style"/>
          <w:sz w:val="24"/>
          <w:szCs w:val="24"/>
        </w:rPr>
        <w:t xml:space="preserve"> the above</w:t>
      </w:r>
    </w:p>
    <w:p w14:paraId="43E0EC76" w14:textId="77777777" w:rsidR="00EB7FE6" w:rsidRPr="00EB7FE6" w:rsidRDefault="00EB7FE6" w:rsidP="00EB7FE6">
      <w:pPr>
        <w:pStyle w:val="DefaultLabelStyle"/>
        <w:rPr>
          <w:rFonts w:ascii="Goudy Old Style" w:hAnsi="Goudy Old Style"/>
          <w:sz w:val="24"/>
          <w:szCs w:val="24"/>
        </w:rPr>
      </w:pPr>
      <w:r w:rsidRPr="00EB7FE6">
        <w:rPr>
          <w:rFonts w:ascii="Goudy Old Style" w:hAnsi="Goudy Old Style"/>
          <w:sz w:val="24"/>
          <w:szCs w:val="24"/>
        </w:rPr>
        <w:t>Correct Answer 3</w:t>
      </w:r>
    </w:p>
    <w:p w14:paraId="26DC4622" w14:textId="77777777" w:rsidR="00EB7FE6" w:rsidRPr="00EB7FE6" w:rsidRDefault="00EB7FE6" w:rsidP="00EB7FE6">
      <w:pPr>
        <w:pStyle w:val="DefaultValueStyle"/>
        <w:rPr>
          <w:rFonts w:ascii="Goudy Old Style" w:hAnsi="Goudy Old Style"/>
          <w:sz w:val="24"/>
          <w:szCs w:val="24"/>
        </w:rPr>
      </w:pPr>
      <w:r w:rsidRPr="00EB7FE6">
        <w:rPr>
          <w:rFonts w:ascii="Goudy Old Style" w:hAnsi="Goudy Old Style"/>
          <w:sz w:val="24"/>
          <w:szCs w:val="24"/>
        </w:rPr>
        <w:t>Answer e</w:t>
      </w:r>
    </w:p>
    <w:p w14:paraId="6B7B42F7" w14:textId="77777777" w:rsidR="00EB7FE6" w:rsidRPr="00EB7FE6" w:rsidRDefault="00EB7FE6" w:rsidP="00EB7FE6">
      <w:pPr>
        <w:pStyle w:val="DefaultLabelStyle"/>
        <w:rPr>
          <w:rFonts w:ascii="Goudy Old Style" w:hAnsi="Goudy Old Style"/>
          <w:sz w:val="24"/>
          <w:szCs w:val="24"/>
        </w:rPr>
      </w:pPr>
      <w:r w:rsidRPr="00EB7FE6">
        <w:rPr>
          <w:rFonts w:ascii="Goudy Old Style" w:hAnsi="Goudy Old Style"/>
          <w:sz w:val="24"/>
          <w:szCs w:val="24"/>
        </w:rPr>
        <w:t>Question 4 (include possible answers)</w:t>
      </w:r>
    </w:p>
    <w:p w14:paraId="72C4FBE8" w14:textId="77777777" w:rsidR="00EB7FE6" w:rsidRPr="00EB7FE6" w:rsidRDefault="00EB7FE6" w:rsidP="00EB7FE6">
      <w:pPr>
        <w:pStyle w:val="DefaultValueStyle"/>
        <w:rPr>
          <w:rFonts w:ascii="Goudy Old Style" w:hAnsi="Goudy Old Style"/>
          <w:sz w:val="24"/>
          <w:szCs w:val="24"/>
        </w:rPr>
      </w:pPr>
      <w:r w:rsidRPr="00EB7FE6">
        <w:rPr>
          <w:rFonts w:ascii="Goudy Old Style" w:hAnsi="Goudy Old Style"/>
          <w:sz w:val="24"/>
          <w:szCs w:val="24"/>
        </w:rPr>
        <w:lastRenderedPageBreak/>
        <w:t xml:space="preserve">It is </w:t>
      </w:r>
      <w:proofErr w:type="gramStart"/>
      <w:r w:rsidRPr="00EB7FE6">
        <w:rPr>
          <w:rFonts w:ascii="Goudy Old Style" w:hAnsi="Goudy Old Style"/>
          <w:sz w:val="24"/>
          <w:szCs w:val="24"/>
        </w:rPr>
        <w:t>of  value</w:t>
      </w:r>
      <w:proofErr w:type="gramEnd"/>
      <w:r w:rsidRPr="00EB7FE6">
        <w:rPr>
          <w:rFonts w:ascii="Goudy Old Style" w:hAnsi="Goudy Old Style"/>
          <w:sz w:val="24"/>
          <w:szCs w:val="24"/>
        </w:rPr>
        <w:t xml:space="preserve"> to think of the hospital as a large group, when considering potential interventions because of the importance of:  a. group dynamics b. financial expenditures  c. access to anti-viral treatments d. hierarchies  and status  needs to be maintained</w:t>
      </w:r>
    </w:p>
    <w:p w14:paraId="0A00EEFE" w14:textId="77777777" w:rsidR="00EB7FE6" w:rsidRPr="00EB7FE6" w:rsidRDefault="00EB7FE6" w:rsidP="00EB7FE6">
      <w:pPr>
        <w:pStyle w:val="DefaultLabelStyle"/>
        <w:rPr>
          <w:rFonts w:ascii="Goudy Old Style" w:hAnsi="Goudy Old Style"/>
          <w:sz w:val="24"/>
          <w:szCs w:val="24"/>
        </w:rPr>
      </w:pPr>
      <w:r w:rsidRPr="00EB7FE6">
        <w:rPr>
          <w:rFonts w:ascii="Goudy Old Style" w:hAnsi="Goudy Old Style"/>
          <w:sz w:val="24"/>
          <w:szCs w:val="24"/>
        </w:rPr>
        <w:t>Correct Answer 4</w:t>
      </w:r>
    </w:p>
    <w:p w14:paraId="60DD358D" w14:textId="77777777" w:rsidR="00EB7FE6" w:rsidRPr="00EB7FE6" w:rsidRDefault="00EB7FE6" w:rsidP="00EB7FE6">
      <w:pPr>
        <w:pStyle w:val="DefaultValueStyle"/>
        <w:rPr>
          <w:rFonts w:ascii="Goudy Old Style" w:hAnsi="Goudy Old Style"/>
          <w:sz w:val="24"/>
          <w:szCs w:val="24"/>
        </w:rPr>
      </w:pPr>
      <w:r w:rsidRPr="00EB7FE6">
        <w:rPr>
          <w:rFonts w:ascii="Goudy Old Style" w:hAnsi="Goudy Old Style"/>
          <w:sz w:val="24"/>
          <w:szCs w:val="24"/>
        </w:rPr>
        <w:t>Answer a</w:t>
      </w:r>
    </w:p>
    <w:p w14:paraId="215C53AB" w14:textId="77777777" w:rsidR="00EB7FE6" w:rsidRPr="00EB7FE6" w:rsidRDefault="00EB7FE6" w:rsidP="00EB7FE6">
      <w:pPr>
        <w:pStyle w:val="DefaultLabelStyle"/>
        <w:rPr>
          <w:rFonts w:ascii="Goudy Old Style" w:hAnsi="Goudy Old Style"/>
          <w:sz w:val="24"/>
          <w:szCs w:val="24"/>
        </w:rPr>
      </w:pPr>
      <w:r w:rsidRPr="00EB7FE6">
        <w:rPr>
          <w:rFonts w:ascii="Goudy Old Style" w:hAnsi="Goudy Old Style"/>
          <w:sz w:val="24"/>
          <w:szCs w:val="24"/>
        </w:rPr>
        <w:t>Question 5 (include possible answers)</w:t>
      </w:r>
    </w:p>
    <w:p w14:paraId="6E027ABF" w14:textId="77777777" w:rsidR="00EB7FE6" w:rsidRPr="00EB7FE6" w:rsidRDefault="00EB7FE6" w:rsidP="00EB7FE6">
      <w:pPr>
        <w:pStyle w:val="DefaultValueStyle"/>
        <w:rPr>
          <w:rFonts w:ascii="Goudy Old Style" w:hAnsi="Goudy Old Style"/>
          <w:sz w:val="24"/>
          <w:szCs w:val="24"/>
        </w:rPr>
      </w:pPr>
      <w:r w:rsidRPr="00EB7FE6">
        <w:rPr>
          <w:rFonts w:ascii="Goudy Old Style" w:hAnsi="Goudy Old Style"/>
          <w:sz w:val="24"/>
          <w:szCs w:val="24"/>
        </w:rPr>
        <w:t xml:space="preserve">5. The </w:t>
      </w:r>
      <w:proofErr w:type="spellStart"/>
      <w:r w:rsidRPr="00EB7FE6">
        <w:rPr>
          <w:rFonts w:ascii="Goudy Old Style" w:hAnsi="Goudy Old Style"/>
          <w:sz w:val="24"/>
          <w:szCs w:val="24"/>
        </w:rPr>
        <w:t>Hopfoll</w:t>
      </w:r>
      <w:proofErr w:type="spellEnd"/>
      <w:r w:rsidRPr="00EB7FE6">
        <w:rPr>
          <w:rFonts w:ascii="Goudy Old Style" w:hAnsi="Goudy Old Style"/>
          <w:sz w:val="24"/>
          <w:szCs w:val="24"/>
        </w:rPr>
        <w:t xml:space="preserve"> 5 include:  a. safety b. calming c. cohesion d. hope e. </w:t>
      </w:r>
      <w:proofErr w:type="gramStart"/>
      <w:r w:rsidRPr="00EB7FE6">
        <w:rPr>
          <w:rFonts w:ascii="Goudy Old Style" w:hAnsi="Goudy Old Style"/>
          <w:sz w:val="24"/>
          <w:szCs w:val="24"/>
        </w:rPr>
        <w:t>all of</w:t>
      </w:r>
      <w:proofErr w:type="gramEnd"/>
      <w:r w:rsidRPr="00EB7FE6">
        <w:rPr>
          <w:rFonts w:ascii="Goudy Old Style" w:hAnsi="Goudy Old Style"/>
          <w:sz w:val="24"/>
          <w:szCs w:val="24"/>
        </w:rPr>
        <w:t xml:space="preserve"> the above</w:t>
      </w:r>
    </w:p>
    <w:p w14:paraId="702BD0FE" w14:textId="77777777" w:rsidR="00EB7FE6" w:rsidRPr="00EB7FE6" w:rsidRDefault="00EB7FE6" w:rsidP="00EB7FE6">
      <w:pPr>
        <w:pStyle w:val="DefaultLabelStyle"/>
        <w:rPr>
          <w:rFonts w:ascii="Goudy Old Style" w:hAnsi="Goudy Old Style"/>
          <w:sz w:val="24"/>
          <w:szCs w:val="24"/>
        </w:rPr>
      </w:pPr>
      <w:r w:rsidRPr="00EB7FE6">
        <w:rPr>
          <w:rFonts w:ascii="Goudy Old Style" w:hAnsi="Goudy Old Style"/>
          <w:sz w:val="24"/>
          <w:szCs w:val="24"/>
        </w:rPr>
        <w:t>Correct Answer 5</w:t>
      </w:r>
    </w:p>
    <w:p w14:paraId="5BFD97C8" w14:textId="77777777" w:rsidR="00EB7FE6" w:rsidRPr="00EB7FE6" w:rsidRDefault="00EB7FE6" w:rsidP="00EB7FE6">
      <w:pPr>
        <w:pStyle w:val="DefaultValueStyle"/>
        <w:rPr>
          <w:rFonts w:ascii="Goudy Old Style" w:hAnsi="Goudy Old Style"/>
          <w:sz w:val="24"/>
          <w:szCs w:val="24"/>
        </w:rPr>
      </w:pPr>
      <w:r w:rsidRPr="00EB7FE6">
        <w:rPr>
          <w:rFonts w:ascii="Goudy Old Style" w:hAnsi="Goudy Old Style"/>
          <w:sz w:val="24"/>
          <w:szCs w:val="24"/>
        </w:rPr>
        <w:t>Answer e.</w:t>
      </w:r>
    </w:p>
    <w:p w14:paraId="2AB4C912" w14:textId="77777777" w:rsidR="00EB7FE6" w:rsidRPr="00EB7FE6" w:rsidRDefault="00EB7FE6" w:rsidP="00EB7FE6">
      <w:pPr>
        <w:pStyle w:val="DefaultLabelStyle"/>
        <w:rPr>
          <w:rFonts w:ascii="Goudy Old Style" w:hAnsi="Goudy Old Style"/>
          <w:sz w:val="24"/>
          <w:szCs w:val="24"/>
        </w:rPr>
      </w:pPr>
      <w:r w:rsidRPr="00EB7FE6">
        <w:rPr>
          <w:rFonts w:ascii="Goudy Old Style" w:hAnsi="Goudy Old Style"/>
          <w:sz w:val="24"/>
          <w:szCs w:val="24"/>
        </w:rPr>
        <w:t>Question 6 (include possible answers)</w:t>
      </w:r>
    </w:p>
    <w:p w14:paraId="74928337" w14:textId="77777777" w:rsidR="00EB7FE6" w:rsidRPr="00EB7FE6" w:rsidRDefault="00EB7FE6" w:rsidP="00EB7FE6">
      <w:pPr>
        <w:pStyle w:val="DefaultValueStyle"/>
        <w:rPr>
          <w:rFonts w:ascii="Goudy Old Style" w:hAnsi="Goudy Old Style"/>
          <w:sz w:val="24"/>
          <w:szCs w:val="24"/>
        </w:rPr>
      </w:pPr>
      <w:r w:rsidRPr="00EB7FE6">
        <w:rPr>
          <w:rFonts w:ascii="Goudy Old Style" w:hAnsi="Goudy Old Style"/>
          <w:sz w:val="24"/>
          <w:szCs w:val="24"/>
        </w:rPr>
        <w:t>6. Emotion focused coping includes: a.  enhancing social integration.   b. better sleep c. exercise d. better nutrition</w:t>
      </w:r>
    </w:p>
    <w:p w14:paraId="33C0C05B" w14:textId="77777777" w:rsidR="00EB7FE6" w:rsidRPr="00EB7FE6" w:rsidRDefault="00EB7FE6" w:rsidP="00EB7FE6">
      <w:pPr>
        <w:pStyle w:val="DefaultLabelStyle"/>
        <w:rPr>
          <w:rFonts w:ascii="Goudy Old Style" w:hAnsi="Goudy Old Style"/>
          <w:sz w:val="24"/>
          <w:szCs w:val="24"/>
        </w:rPr>
      </w:pPr>
      <w:r w:rsidRPr="00EB7FE6">
        <w:rPr>
          <w:rFonts w:ascii="Goudy Old Style" w:hAnsi="Goudy Old Style"/>
          <w:sz w:val="24"/>
          <w:szCs w:val="24"/>
        </w:rPr>
        <w:t>Correct Answer 6</w:t>
      </w:r>
    </w:p>
    <w:p w14:paraId="04A021C7" w14:textId="77777777" w:rsidR="00EB7FE6" w:rsidRPr="00EB7FE6" w:rsidRDefault="00EB7FE6" w:rsidP="00EB7FE6">
      <w:pPr>
        <w:pStyle w:val="DefaultValueStyle"/>
        <w:rPr>
          <w:rFonts w:ascii="Goudy Old Style" w:hAnsi="Goudy Old Style"/>
          <w:sz w:val="24"/>
          <w:szCs w:val="24"/>
        </w:rPr>
      </w:pPr>
      <w:r w:rsidRPr="00EB7FE6">
        <w:rPr>
          <w:rFonts w:ascii="Goudy Old Style" w:hAnsi="Goudy Old Style"/>
          <w:sz w:val="24"/>
          <w:szCs w:val="24"/>
        </w:rPr>
        <w:t>Answer a.</w:t>
      </w:r>
    </w:p>
    <w:p w14:paraId="0E3C840C" w14:textId="77777777" w:rsidR="00EB7FE6" w:rsidRPr="00EB7FE6" w:rsidRDefault="00EB7FE6" w:rsidP="00EB7FE6">
      <w:pPr>
        <w:pStyle w:val="DefaultLabelStyle"/>
        <w:rPr>
          <w:rFonts w:ascii="Goudy Old Style" w:hAnsi="Goudy Old Style"/>
          <w:sz w:val="24"/>
          <w:szCs w:val="24"/>
        </w:rPr>
      </w:pPr>
      <w:r w:rsidRPr="00EB7FE6">
        <w:rPr>
          <w:rFonts w:ascii="Goudy Old Style" w:hAnsi="Goudy Old Style"/>
          <w:sz w:val="24"/>
          <w:szCs w:val="24"/>
        </w:rPr>
        <w:t>Question 7 (include possible answers)</w:t>
      </w:r>
    </w:p>
    <w:p w14:paraId="42A26F0A" w14:textId="77777777" w:rsidR="00EB7FE6" w:rsidRPr="00EB7FE6" w:rsidRDefault="00EB7FE6" w:rsidP="00EB7FE6">
      <w:pPr>
        <w:pStyle w:val="DefaultValueStyle"/>
        <w:rPr>
          <w:rFonts w:ascii="Goudy Old Style" w:hAnsi="Goudy Old Style"/>
          <w:sz w:val="24"/>
          <w:szCs w:val="24"/>
        </w:rPr>
      </w:pPr>
      <w:r w:rsidRPr="00EB7FE6">
        <w:rPr>
          <w:rFonts w:ascii="Goudy Old Style" w:hAnsi="Goudy Old Style"/>
          <w:sz w:val="24"/>
          <w:szCs w:val="24"/>
        </w:rPr>
        <w:t xml:space="preserve">7. In addressing racial microaggressions in the workplace, the following interventions are of value: a. </w:t>
      </w:r>
      <w:proofErr w:type="gramStart"/>
      <w:r w:rsidRPr="00EB7FE6">
        <w:rPr>
          <w:rFonts w:ascii="Goudy Old Style" w:hAnsi="Goudy Old Style"/>
          <w:sz w:val="24"/>
          <w:szCs w:val="24"/>
        </w:rPr>
        <w:t>Making  the</w:t>
      </w:r>
      <w:proofErr w:type="gramEnd"/>
      <w:r w:rsidRPr="00EB7FE6">
        <w:rPr>
          <w:rFonts w:ascii="Goudy Old Style" w:hAnsi="Goudy Old Style"/>
          <w:sz w:val="24"/>
          <w:szCs w:val="24"/>
        </w:rPr>
        <w:t xml:space="preserve"> microaggression visible  b. Engaging and educating the </w:t>
      </w:r>
      <w:proofErr w:type="spellStart"/>
      <w:r w:rsidRPr="00EB7FE6">
        <w:rPr>
          <w:rFonts w:ascii="Goudy Old Style" w:hAnsi="Goudy Old Style"/>
          <w:sz w:val="24"/>
          <w:szCs w:val="24"/>
        </w:rPr>
        <w:t>microaggressor</w:t>
      </w:r>
      <w:proofErr w:type="spellEnd"/>
      <w:r w:rsidRPr="00EB7FE6">
        <w:rPr>
          <w:rFonts w:ascii="Goudy Old Style" w:hAnsi="Goudy Old Style"/>
          <w:sz w:val="24"/>
          <w:szCs w:val="24"/>
        </w:rPr>
        <w:t xml:space="preserve"> c. Seeking additional support and external input d. Disarming  the microaggression e. all of the above</w:t>
      </w:r>
    </w:p>
    <w:p w14:paraId="6C8AB2B0" w14:textId="77777777" w:rsidR="00EB7FE6" w:rsidRPr="00EB7FE6" w:rsidRDefault="00EB7FE6" w:rsidP="00EB7FE6">
      <w:pPr>
        <w:pStyle w:val="DefaultLabelStyle"/>
        <w:rPr>
          <w:rFonts w:ascii="Goudy Old Style" w:hAnsi="Goudy Old Style"/>
          <w:sz w:val="24"/>
          <w:szCs w:val="24"/>
        </w:rPr>
      </w:pPr>
      <w:r w:rsidRPr="00EB7FE6">
        <w:rPr>
          <w:rFonts w:ascii="Goudy Old Style" w:hAnsi="Goudy Old Style"/>
          <w:sz w:val="24"/>
          <w:szCs w:val="24"/>
        </w:rPr>
        <w:t>Correct Answer 7</w:t>
      </w:r>
    </w:p>
    <w:p w14:paraId="1FF604E6" w14:textId="77777777" w:rsidR="00EB7FE6" w:rsidRPr="00EB7FE6" w:rsidRDefault="00EB7FE6" w:rsidP="00EB7FE6">
      <w:pPr>
        <w:pStyle w:val="DefaultValueStyle"/>
        <w:rPr>
          <w:rFonts w:ascii="Goudy Old Style" w:hAnsi="Goudy Old Style"/>
          <w:sz w:val="24"/>
          <w:szCs w:val="24"/>
        </w:rPr>
      </w:pPr>
      <w:r w:rsidRPr="00EB7FE6">
        <w:rPr>
          <w:rFonts w:ascii="Goudy Old Style" w:hAnsi="Goudy Old Style"/>
          <w:sz w:val="24"/>
          <w:szCs w:val="24"/>
        </w:rPr>
        <w:t>Answer e</w:t>
      </w:r>
    </w:p>
    <w:p w14:paraId="3C26A1E1" w14:textId="77777777" w:rsidR="00EB7FE6" w:rsidRPr="00EB7FE6" w:rsidRDefault="00EB7FE6" w:rsidP="00EB7FE6">
      <w:pPr>
        <w:pStyle w:val="DefaultLabelStyle"/>
        <w:rPr>
          <w:rFonts w:ascii="Goudy Old Style" w:hAnsi="Goudy Old Style"/>
          <w:sz w:val="24"/>
          <w:szCs w:val="24"/>
        </w:rPr>
      </w:pPr>
      <w:r w:rsidRPr="00EB7FE6">
        <w:rPr>
          <w:rFonts w:ascii="Goudy Old Style" w:hAnsi="Goudy Old Style"/>
          <w:sz w:val="24"/>
          <w:szCs w:val="24"/>
        </w:rPr>
        <w:t>Question 8 (include possible answers)</w:t>
      </w:r>
    </w:p>
    <w:p w14:paraId="311D02AA" w14:textId="77777777" w:rsidR="00EB7FE6" w:rsidRPr="00EB7FE6" w:rsidRDefault="00EB7FE6" w:rsidP="00EB7FE6">
      <w:pPr>
        <w:pStyle w:val="DefaultValueStyle"/>
        <w:rPr>
          <w:rFonts w:ascii="Goudy Old Style" w:hAnsi="Goudy Old Style"/>
          <w:sz w:val="24"/>
          <w:szCs w:val="24"/>
        </w:rPr>
      </w:pPr>
      <w:r w:rsidRPr="00EB7FE6">
        <w:rPr>
          <w:rFonts w:ascii="Goudy Old Style" w:hAnsi="Goudy Old Style"/>
          <w:sz w:val="24"/>
          <w:szCs w:val="24"/>
        </w:rPr>
        <w:t>8. Enhancing pandemic related resilience can be achieved through: a. avoiding challenging patients b. better financial compensation c. proper training and education d. shrinking the size of the team</w:t>
      </w:r>
    </w:p>
    <w:p w14:paraId="40FC0A00" w14:textId="77777777" w:rsidR="00EB7FE6" w:rsidRPr="00EB7FE6" w:rsidRDefault="00EB7FE6" w:rsidP="00EB7FE6">
      <w:pPr>
        <w:pStyle w:val="DefaultLabelStyle"/>
        <w:rPr>
          <w:rFonts w:ascii="Goudy Old Style" w:hAnsi="Goudy Old Style"/>
          <w:sz w:val="24"/>
          <w:szCs w:val="24"/>
        </w:rPr>
      </w:pPr>
      <w:r w:rsidRPr="00EB7FE6">
        <w:rPr>
          <w:rFonts w:ascii="Goudy Old Style" w:hAnsi="Goudy Old Style"/>
          <w:sz w:val="24"/>
          <w:szCs w:val="24"/>
        </w:rPr>
        <w:t>Correct Answer 8</w:t>
      </w:r>
    </w:p>
    <w:p w14:paraId="20187E77" w14:textId="77777777" w:rsidR="00EB7FE6" w:rsidRPr="00EB7FE6" w:rsidRDefault="00EB7FE6" w:rsidP="00EB7FE6">
      <w:pPr>
        <w:pStyle w:val="DefaultValueStyle"/>
        <w:rPr>
          <w:rFonts w:ascii="Goudy Old Style" w:hAnsi="Goudy Old Style"/>
          <w:sz w:val="24"/>
          <w:szCs w:val="24"/>
        </w:rPr>
      </w:pPr>
      <w:r w:rsidRPr="00EB7FE6">
        <w:rPr>
          <w:rFonts w:ascii="Goudy Old Style" w:hAnsi="Goudy Old Style"/>
          <w:sz w:val="24"/>
          <w:szCs w:val="24"/>
        </w:rPr>
        <w:t>Answer c.</w:t>
      </w:r>
    </w:p>
    <w:p w14:paraId="66B85440" w14:textId="77777777" w:rsidR="00EB7FE6" w:rsidRPr="00EB7FE6" w:rsidRDefault="00EB7FE6" w:rsidP="00EB7FE6">
      <w:pPr>
        <w:pStyle w:val="DefaultLabelStyle"/>
        <w:rPr>
          <w:rFonts w:ascii="Goudy Old Style" w:hAnsi="Goudy Old Style"/>
          <w:sz w:val="24"/>
          <w:szCs w:val="24"/>
        </w:rPr>
      </w:pPr>
      <w:r w:rsidRPr="00EB7FE6">
        <w:rPr>
          <w:rFonts w:ascii="Goudy Old Style" w:hAnsi="Goudy Old Style"/>
          <w:sz w:val="24"/>
          <w:szCs w:val="24"/>
        </w:rPr>
        <w:lastRenderedPageBreak/>
        <w:t>Question 9 (include possible answers)</w:t>
      </w:r>
    </w:p>
    <w:p w14:paraId="4884FDDB" w14:textId="77777777" w:rsidR="00EB7FE6" w:rsidRPr="00EB7FE6" w:rsidRDefault="00EB7FE6" w:rsidP="00EB7FE6">
      <w:pPr>
        <w:pStyle w:val="DefaultValueStyle"/>
        <w:rPr>
          <w:rFonts w:ascii="Goudy Old Style" w:hAnsi="Goudy Old Style"/>
          <w:sz w:val="24"/>
          <w:szCs w:val="24"/>
        </w:rPr>
      </w:pPr>
      <w:r w:rsidRPr="00EB7FE6">
        <w:rPr>
          <w:rFonts w:ascii="Goudy Old Style" w:hAnsi="Goudy Old Style"/>
          <w:sz w:val="24"/>
          <w:szCs w:val="24"/>
        </w:rPr>
        <w:t>The hallmark features of burnout consist of the following elements:  a.  substance use, loss of enthusiasm for work, loss of a sense of effectiveness and depersonalization.  b. emotional exhaustion, loss of enthusiasm for work, loss of a sense of effectiveness and depersonalization. c. seeking a different career, emotional exhaustion, loss of a sense of effectiveness and depersonalization. d. emotional exhaustion, loss of enthusiasm for work, sexual acting out.</w:t>
      </w:r>
    </w:p>
    <w:p w14:paraId="310B95E6" w14:textId="77777777" w:rsidR="00EB7FE6" w:rsidRPr="00EB7FE6" w:rsidRDefault="00EB7FE6" w:rsidP="00EB7FE6">
      <w:pPr>
        <w:pStyle w:val="DefaultLabelStyle"/>
        <w:rPr>
          <w:rFonts w:ascii="Goudy Old Style" w:hAnsi="Goudy Old Style"/>
          <w:sz w:val="24"/>
          <w:szCs w:val="24"/>
        </w:rPr>
      </w:pPr>
      <w:r w:rsidRPr="00EB7FE6">
        <w:rPr>
          <w:rFonts w:ascii="Goudy Old Style" w:hAnsi="Goudy Old Style"/>
          <w:sz w:val="24"/>
          <w:szCs w:val="24"/>
        </w:rPr>
        <w:t>Correct Answer 9</w:t>
      </w:r>
    </w:p>
    <w:p w14:paraId="24825C24" w14:textId="77777777" w:rsidR="00EB7FE6" w:rsidRPr="00EB7FE6" w:rsidRDefault="00EB7FE6" w:rsidP="00EB7FE6">
      <w:pPr>
        <w:pStyle w:val="DefaultValueStyle"/>
        <w:rPr>
          <w:rFonts w:ascii="Goudy Old Style" w:hAnsi="Goudy Old Style"/>
          <w:sz w:val="24"/>
          <w:szCs w:val="24"/>
        </w:rPr>
      </w:pPr>
      <w:r w:rsidRPr="00EB7FE6">
        <w:rPr>
          <w:rFonts w:ascii="Goudy Old Style" w:hAnsi="Goudy Old Style"/>
          <w:sz w:val="24"/>
          <w:szCs w:val="24"/>
        </w:rPr>
        <w:t>Answer b.</w:t>
      </w:r>
    </w:p>
    <w:p w14:paraId="3815A4C6" w14:textId="77777777" w:rsidR="00EB7FE6" w:rsidRPr="00EB7FE6" w:rsidRDefault="00EB7FE6" w:rsidP="00EB7FE6">
      <w:pPr>
        <w:pStyle w:val="DefaultLabelStyle"/>
        <w:rPr>
          <w:rFonts w:ascii="Goudy Old Style" w:hAnsi="Goudy Old Style"/>
          <w:sz w:val="24"/>
          <w:szCs w:val="24"/>
        </w:rPr>
      </w:pPr>
      <w:r w:rsidRPr="00EB7FE6">
        <w:rPr>
          <w:rFonts w:ascii="Goudy Old Style" w:hAnsi="Goudy Old Style"/>
          <w:sz w:val="24"/>
          <w:szCs w:val="24"/>
        </w:rPr>
        <w:t>Question 10 (include possible answers)</w:t>
      </w:r>
    </w:p>
    <w:p w14:paraId="315F15A6" w14:textId="77777777" w:rsidR="00EB7FE6" w:rsidRPr="00EB7FE6" w:rsidRDefault="00EB7FE6" w:rsidP="00EB7FE6">
      <w:pPr>
        <w:pStyle w:val="DefaultValueStyle"/>
        <w:rPr>
          <w:rFonts w:ascii="Goudy Old Style" w:hAnsi="Goudy Old Style"/>
          <w:sz w:val="24"/>
          <w:szCs w:val="24"/>
        </w:rPr>
      </w:pPr>
      <w:r w:rsidRPr="00EB7FE6">
        <w:rPr>
          <w:rFonts w:ascii="Goudy Old Style" w:hAnsi="Goudy Old Style"/>
          <w:sz w:val="24"/>
          <w:szCs w:val="24"/>
        </w:rPr>
        <w:t xml:space="preserve">Organizational culture plays a significant role in the improving the delivery of health care through: a. better staff </w:t>
      </w:r>
      <w:proofErr w:type="gramStart"/>
      <w:r w:rsidRPr="00EB7FE6">
        <w:rPr>
          <w:rFonts w:ascii="Goudy Old Style" w:hAnsi="Goudy Old Style"/>
          <w:sz w:val="24"/>
          <w:szCs w:val="24"/>
        </w:rPr>
        <w:t>engagement  b.</w:t>
      </w:r>
      <w:proofErr w:type="gramEnd"/>
      <w:r w:rsidRPr="00EB7FE6">
        <w:rPr>
          <w:rFonts w:ascii="Goudy Old Style" w:hAnsi="Goudy Old Style"/>
          <w:sz w:val="24"/>
          <w:szCs w:val="24"/>
        </w:rPr>
        <w:t xml:space="preserve"> alignment of values c. improved psychological safety d. collaborative decision making e. all of the above</w:t>
      </w:r>
    </w:p>
    <w:p w14:paraId="27CE535A" w14:textId="77777777" w:rsidR="00EB7FE6" w:rsidRPr="00EB7FE6" w:rsidRDefault="00EB7FE6" w:rsidP="00EB7FE6">
      <w:pPr>
        <w:pStyle w:val="DefaultLabelStyle"/>
        <w:rPr>
          <w:rFonts w:ascii="Goudy Old Style" w:hAnsi="Goudy Old Style"/>
          <w:sz w:val="24"/>
          <w:szCs w:val="24"/>
        </w:rPr>
      </w:pPr>
      <w:r w:rsidRPr="00EB7FE6">
        <w:rPr>
          <w:rFonts w:ascii="Goudy Old Style" w:hAnsi="Goudy Old Style"/>
          <w:sz w:val="24"/>
          <w:szCs w:val="24"/>
        </w:rPr>
        <w:t>Correct Answer 10</w:t>
      </w:r>
    </w:p>
    <w:p w14:paraId="31607990" w14:textId="77777777" w:rsidR="00EB7FE6" w:rsidRPr="00EB7FE6" w:rsidRDefault="00EB7FE6" w:rsidP="00EB7FE6">
      <w:pPr>
        <w:pStyle w:val="DefaultValueStyle"/>
        <w:rPr>
          <w:rFonts w:ascii="Goudy Old Style" w:hAnsi="Goudy Old Style"/>
          <w:sz w:val="24"/>
          <w:szCs w:val="24"/>
        </w:rPr>
      </w:pPr>
      <w:r w:rsidRPr="00EB7FE6">
        <w:rPr>
          <w:rFonts w:ascii="Goudy Old Style" w:hAnsi="Goudy Old Style"/>
          <w:sz w:val="24"/>
          <w:szCs w:val="24"/>
        </w:rPr>
        <w:t>Answer e.</w:t>
      </w:r>
    </w:p>
    <w:p w14:paraId="4CB5EC36" w14:textId="77777777" w:rsidR="00F61F81" w:rsidRPr="00EB7FE6" w:rsidRDefault="00F61F81" w:rsidP="00EB7FE6">
      <w:pPr>
        <w:pStyle w:val="DefaultLabelStyle"/>
        <w:rPr>
          <w:rFonts w:ascii="Goudy Old Style" w:hAnsi="Goudy Old Style"/>
          <w:sz w:val="24"/>
          <w:szCs w:val="24"/>
        </w:rPr>
      </w:pPr>
    </w:p>
    <w:sectPr w:rsidR="00F61F81" w:rsidRPr="00EB7FE6"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B3E"/>
    <w:multiLevelType w:val="hybridMultilevel"/>
    <w:tmpl w:val="5BE270CE"/>
    <w:lvl w:ilvl="0" w:tplc="CAD4D2E0">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FC64ABC"/>
    <w:multiLevelType w:val="hybridMultilevel"/>
    <w:tmpl w:val="B014A0FA"/>
    <w:lvl w:ilvl="0" w:tplc="0E8EC9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E86"/>
    <w:multiLevelType w:val="hybridMultilevel"/>
    <w:tmpl w:val="AEE2A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C5FC8"/>
    <w:multiLevelType w:val="hybridMultilevel"/>
    <w:tmpl w:val="88129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F357E"/>
    <w:multiLevelType w:val="hybridMultilevel"/>
    <w:tmpl w:val="3DEC0804"/>
    <w:lvl w:ilvl="0" w:tplc="8B88464C">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1C720AE6"/>
    <w:multiLevelType w:val="hybridMultilevel"/>
    <w:tmpl w:val="02F83EF0"/>
    <w:lvl w:ilvl="0" w:tplc="A8E4C40E">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15:restartNumberingAfterBreak="0">
    <w:nsid w:val="206E6169"/>
    <w:multiLevelType w:val="hybridMultilevel"/>
    <w:tmpl w:val="EB20D862"/>
    <w:lvl w:ilvl="0" w:tplc="55D6663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26F95879"/>
    <w:multiLevelType w:val="hybridMultilevel"/>
    <w:tmpl w:val="9E9C5A94"/>
    <w:lvl w:ilvl="0" w:tplc="4A8EB6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F855A8"/>
    <w:multiLevelType w:val="hybridMultilevel"/>
    <w:tmpl w:val="D672804C"/>
    <w:lvl w:ilvl="0" w:tplc="351CCD7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15:restartNumberingAfterBreak="0">
    <w:nsid w:val="31B47B23"/>
    <w:multiLevelType w:val="hybridMultilevel"/>
    <w:tmpl w:val="71D09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75F7C"/>
    <w:multiLevelType w:val="hybridMultilevel"/>
    <w:tmpl w:val="A69079F8"/>
    <w:lvl w:ilvl="0" w:tplc="86D4F73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15:restartNumberingAfterBreak="0">
    <w:nsid w:val="417143DF"/>
    <w:multiLevelType w:val="hybridMultilevel"/>
    <w:tmpl w:val="149A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3019E"/>
    <w:multiLevelType w:val="hybridMultilevel"/>
    <w:tmpl w:val="6A94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80CC6"/>
    <w:multiLevelType w:val="hybridMultilevel"/>
    <w:tmpl w:val="CE42525C"/>
    <w:lvl w:ilvl="0" w:tplc="5E3E0A0C">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7664B7"/>
    <w:multiLevelType w:val="hybridMultilevel"/>
    <w:tmpl w:val="25DEFC3E"/>
    <w:lvl w:ilvl="0" w:tplc="2A2E93F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15:restartNumberingAfterBreak="0">
    <w:nsid w:val="612C0D3B"/>
    <w:multiLevelType w:val="hybridMultilevel"/>
    <w:tmpl w:val="91341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062B91"/>
    <w:multiLevelType w:val="hybridMultilevel"/>
    <w:tmpl w:val="9CEEC9E4"/>
    <w:lvl w:ilvl="0" w:tplc="F4BA11A0">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1105730777">
    <w:abstractNumId w:val="2"/>
  </w:num>
  <w:num w:numId="2" w16cid:durableId="1534927580">
    <w:abstractNumId w:val="11"/>
  </w:num>
  <w:num w:numId="3" w16cid:durableId="2049866">
    <w:abstractNumId w:val="7"/>
  </w:num>
  <w:num w:numId="4" w16cid:durableId="733553510">
    <w:abstractNumId w:val="13"/>
  </w:num>
  <w:num w:numId="5" w16cid:durableId="1077747374">
    <w:abstractNumId w:val="9"/>
  </w:num>
  <w:num w:numId="6" w16cid:durableId="212153613">
    <w:abstractNumId w:val="0"/>
  </w:num>
  <w:num w:numId="7" w16cid:durableId="2005082935">
    <w:abstractNumId w:val="6"/>
  </w:num>
  <w:num w:numId="8" w16cid:durableId="1025054746">
    <w:abstractNumId w:val="4"/>
  </w:num>
  <w:num w:numId="9" w16cid:durableId="1421412812">
    <w:abstractNumId w:val="14"/>
  </w:num>
  <w:num w:numId="10" w16cid:durableId="961806839">
    <w:abstractNumId w:val="8"/>
  </w:num>
  <w:num w:numId="11" w16cid:durableId="1126047038">
    <w:abstractNumId w:val="16"/>
  </w:num>
  <w:num w:numId="12" w16cid:durableId="62922115">
    <w:abstractNumId w:val="5"/>
  </w:num>
  <w:num w:numId="13" w16cid:durableId="1442535094">
    <w:abstractNumId w:val="10"/>
  </w:num>
  <w:num w:numId="14" w16cid:durableId="1068118065">
    <w:abstractNumId w:val="3"/>
  </w:num>
  <w:num w:numId="15" w16cid:durableId="421536635">
    <w:abstractNumId w:val="15"/>
  </w:num>
  <w:num w:numId="16" w16cid:durableId="1215384514">
    <w:abstractNumId w:val="1"/>
  </w:num>
  <w:num w:numId="17" w16cid:durableId="18669420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5412F"/>
    <w:rsid w:val="000B311E"/>
    <w:rsid w:val="00154679"/>
    <w:rsid w:val="001D41BA"/>
    <w:rsid w:val="002E0A96"/>
    <w:rsid w:val="00397FE5"/>
    <w:rsid w:val="0056729A"/>
    <w:rsid w:val="00571E1B"/>
    <w:rsid w:val="00643083"/>
    <w:rsid w:val="006C34E2"/>
    <w:rsid w:val="007333A6"/>
    <w:rsid w:val="009914DE"/>
    <w:rsid w:val="00A45576"/>
    <w:rsid w:val="00AE654D"/>
    <w:rsid w:val="00EB7FE6"/>
    <w:rsid w:val="00F6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4</cp:revision>
  <dcterms:created xsi:type="dcterms:W3CDTF">2023-02-26T22:41:00Z</dcterms:created>
  <dcterms:modified xsi:type="dcterms:W3CDTF">2023-02-26T22:46:00Z</dcterms:modified>
</cp:coreProperties>
</file>