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CC5179" w:rsidRDefault="00154679" w:rsidP="00154679">
      <w:pPr>
        <w:jc w:val="center"/>
        <w:rPr>
          <w:rFonts w:ascii="Goudy Old Style" w:hAnsi="Goudy Old Style"/>
          <w:b/>
        </w:rPr>
      </w:pPr>
      <w:r w:rsidRPr="00CC5179">
        <w:rPr>
          <w:rFonts w:ascii="Goudy Old Style" w:hAnsi="Goudy Old Style"/>
          <w:b/>
        </w:rPr>
        <w:t>AGPA Connect 2023 Presenter Information</w:t>
      </w:r>
    </w:p>
    <w:p w14:paraId="606644C3" w14:textId="77777777" w:rsidR="00154679" w:rsidRPr="00CC5179" w:rsidRDefault="00154679" w:rsidP="00154679">
      <w:pPr>
        <w:rPr>
          <w:rFonts w:ascii="Goudy Old Style" w:hAnsi="Goudy Old Style"/>
        </w:rPr>
      </w:pPr>
    </w:p>
    <w:p w14:paraId="4E68D511" w14:textId="60F96BBB" w:rsidR="00154679" w:rsidRPr="00CC5179" w:rsidRDefault="00154679" w:rsidP="00154679">
      <w:pPr>
        <w:rPr>
          <w:rFonts w:ascii="Goudy Old Style" w:hAnsi="Goudy Old Style"/>
        </w:rPr>
      </w:pPr>
      <w:r w:rsidRPr="00CC5179">
        <w:rPr>
          <w:rFonts w:ascii="Goudy Old Style" w:hAnsi="Goudy Old Style"/>
          <w:b/>
        </w:rPr>
        <w:t>Course Code:</w:t>
      </w:r>
      <w:r w:rsidRPr="00CC5179">
        <w:rPr>
          <w:rFonts w:ascii="Goudy Old Style" w:hAnsi="Goudy Old Style"/>
        </w:rPr>
        <w:t xml:space="preserve"> </w:t>
      </w:r>
      <w:r w:rsidR="00CC5179" w:rsidRPr="00CC5179">
        <w:rPr>
          <w:rFonts w:ascii="Goudy Old Style" w:hAnsi="Goudy Old Style"/>
        </w:rPr>
        <w:t xml:space="preserve">40-5 (Virtual) </w:t>
      </w:r>
      <w:r w:rsidRPr="00CC5179">
        <w:rPr>
          <w:rFonts w:ascii="Goudy Old Style" w:hAnsi="Goudy Old Style"/>
        </w:rPr>
        <w:fldChar w:fldCharType="begin"/>
      </w:r>
      <w:r w:rsidRPr="00CC5179">
        <w:rPr>
          <w:rFonts w:ascii="Goudy Old Style" w:hAnsi="Goudy Old Style"/>
        </w:rPr>
        <w:instrText xml:space="preserve"> MERGEFIELD  Code  \* MERGEFORMAT </w:instrText>
      </w:r>
      <w:r w:rsidRPr="00CC5179">
        <w:rPr>
          <w:rFonts w:ascii="Goudy Old Style" w:hAnsi="Goudy Old Style"/>
        </w:rPr>
        <w:fldChar w:fldCharType="end"/>
      </w:r>
    </w:p>
    <w:p w14:paraId="26C2BA0E" w14:textId="1545B1E3" w:rsidR="00154679" w:rsidRPr="00CC5179" w:rsidRDefault="00154679" w:rsidP="00154679">
      <w:pPr>
        <w:rPr>
          <w:rFonts w:ascii="Goudy Old Style" w:hAnsi="Goudy Old Style"/>
          <w:bCs/>
        </w:rPr>
      </w:pPr>
      <w:r w:rsidRPr="00CC5179">
        <w:rPr>
          <w:rFonts w:ascii="Goudy Old Style" w:hAnsi="Goudy Old Style"/>
          <w:b/>
        </w:rPr>
        <w:t xml:space="preserve">Course Title: </w:t>
      </w:r>
      <w:r w:rsidR="00CC5179" w:rsidRPr="00CC5179">
        <w:rPr>
          <w:rFonts w:ascii="Goudy Old Style" w:hAnsi="Goudy Old Style"/>
          <w:bCs/>
        </w:rPr>
        <w:t>Virtual teen groups: 8 virtual interventions to promote connection, awareness, and process the here and now more effectively</w:t>
      </w:r>
    </w:p>
    <w:p w14:paraId="17686C80" w14:textId="77777777" w:rsidR="00154679" w:rsidRPr="00CC5179" w:rsidRDefault="00154679" w:rsidP="00154679">
      <w:pPr>
        <w:rPr>
          <w:rFonts w:ascii="Goudy Old Style" w:hAnsi="Goudy Old Style"/>
        </w:rPr>
      </w:pPr>
    </w:p>
    <w:p w14:paraId="1C1733EF" w14:textId="1860CBE2" w:rsidR="00154679" w:rsidRPr="00CC5179" w:rsidRDefault="00154679" w:rsidP="00154679">
      <w:pPr>
        <w:rPr>
          <w:rFonts w:ascii="Goudy Old Style" w:hAnsi="Goudy Old Style"/>
          <w:bCs/>
        </w:rPr>
      </w:pPr>
      <w:r w:rsidRPr="00CC5179">
        <w:rPr>
          <w:rFonts w:ascii="Goudy Old Style" w:hAnsi="Goudy Old Style"/>
          <w:b/>
        </w:rPr>
        <w:t xml:space="preserve">Course Times: </w:t>
      </w:r>
      <w:r w:rsidR="005352CD" w:rsidRPr="00CC5179">
        <w:rPr>
          <w:rFonts w:ascii="Goudy Old Style" w:hAnsi="Goudy Old Style"/>
          <w:bCs/>
        </w:rPr>
        <w:t>2</w:t>
      </w:r>
      <w:r w:rsidRPr="00CC5179">
        <w:rPr>
          <w:rFonts w:ascii="Goudy Old Style" w:hAnsi="Goudy Old Style"/>
          <w:bCs/>
        </w:rPr>
        <w:t>:</w:t>
      </w:r>
      <w:r w:rsidR="005352CD" w:rsidRPr="00CC5179">
        <w:rPr>
          <w:rFonts w:ascii="Goudy Old Style" w:hAnsi="Goudy Old Style"/>
          <w:bCs/>
        </w:rPr>
        <w:t>3</w:t>
      </w:r>
      <w:r w:rsidRPr="00CC5179">
        <w:rPr>
          <w:rFonts w:ascii="Goudy Old Style" w:hAnsi="Goudy Old Style"/>
          <w:bCs/>
        </w:rPr>
        <w:t xml:space="preserve">0 </w:t>
      </w:r>
      <w:r w:rsidR="005352CD" w:rsidRPr="00CC5179">
        <w:rPr>
          <w:rFonts w:ascii="Goudy Old Style" w:hAnsi="Goudy Old Style"/>
          <w:bCs/>
        </w:rPr>
        <w:t xml:space="preserve">PM </w:t>
      </w:r>
      <w:r w:rsidRPr="00CC5179">
        <w:rPr>
          <w:rFonts w:ascii="Goudy Old Style" w:hAnsi="Goudy Old Style"/>
          <w:bCs/>
        </w:rPr>
        <w:t xml:space="preserve">- </w:t>
      </w:r>
      <w:r w:rsidR="005352CD" w:rsidRPr="00CC5179">
        <w:rPr>
          <w:rFonts w:ascii="Goudy Old Style" w:hAnsi="Goudy Old Style"/>
          <w:bCs/>
        </w:rPr>
        <w:t>4</w:t>
      </w:r>
      <w:r w:rsidRPr="00CC5179">
        <w:rPr>
          <w:rFonts w:ascii="Goudy Old Style" w:hAnsi="Goudy Old Style"/>
          <w:bCs/>
        </w:rPr>
        <w:t>:</w:t>
      </w:r>
      <w:r w:rsidR="005352CD" w:rsidRPr="00CC5179">
        <w:rPr>
          <w:rFonts w:ascii="Goudy Old Style" w:hAnsi="Goudy Old Style"/>
          <w:bCs/>
        </w:rPr>
        <w:t>0</w:t>
      </w:r>
      <w:r w:rsidRPr="00CC5179">
        <w:rPr>
          <w:rFonts w:ascii="Goudy Old Style" w:hAnsi="Goudy Old Style"/>
          <w:bCs/>
        </w:rPr>
        <w:t xml:space="preserve">0 PM </w:t>
      </w:r>
    </w:p>
    <w:p w14:paraId="41300B9A" w14:textId="77777777" w:rsidR="00154679" w:rsidRPr="00CC5179" w:rsidRDefault="00154679" w:rsidP="00154679">
      <w:pPr>
        <w:rPr>
          <w:rFonts w:ascii="Goudy Old Style" w:hAnsi="Goudy Old Style"/>
        </w:rPr>
      </w:pPr>
      <w:r w:rsidRPr="00CC5179">
        <w:rPr>
          <w:rFonts w:ascii="Goudy Old Style" w:hAnsi="Goudy Old Style"/>
          <w:b/>
        </w:rPr>
        <w:t xml:space="preserve">Course Dates: </w:t>
      </w:r>
      <w:r w:rsidRPr="00CC5179">
        <w:rPr>
          <w:rFonts w:ascii="Goudy Old Style" w:hAnsi="Goudy Old Style"/>
        </w:rPr>
        <w:t>Friday, March 10</w:t>
      </w:r>
    </w:p>
    <w:p w14:paraId="6B39DA20" w14:textId="77777777" w:rsidR="00154679" w:rsidRPr="00CC5179" w:rsidRDefault="00154679" w:rsidP="00154679">
      <w:pPr>
        <w:rPr>
          <w:rFonts w:ascii="Goudy Old Style" w:hAnsi="Goudy Old Style"/>
        </w:rPr>
      </w:pPr>
    </w:p>
    <w:p w14:paraId="6DE7DF66" w14:textId="413B022C" w:rsidR="00076249" w:rsidRPr="00CC5179" w:rsidRDefault="00154679" w:rsidP="00076249">
      <w:pPr>
        <w:rPr>
          <w:rFonts w:ascii="Goudy Old Style" w:hAnsi="Goudy Old Style"/>
          <w:bCs/>
        </w:rPr>
      </w:pPr>
      <w:r w:rsidRPr="00CC5179">
        <w:rPr>
          <w:rFonts w:ascii="Goudy Old Style" w:hAnsi="Goudy Old Style"/>
          <w:b/>
        </w:rPr>
        <w:t xml:space="preserve">Instructors: </w:t>
      </w:r>
      <w:r w:rsidRPr="00CC5179">
        <w:rPr>
          <w:rFonts w:ascii="Goudy Old Style" w:hAnsi="Goudy Old Style"/>
          <w:b/>
        </w:rPr>
        <w:tab/>
      </w:r>
      <w:r w:rsidRPr="00CC5179">
        <w:rPr>
          <w:rFonts w:ascii="Goudy Old Style" w:hAnsi="Goudy Old Style"/>
          <w:b/>
        </w:rPr>
        <w:tab/>
      </w:r>
      <w:r w:rsidR="00CC5179" w:rsidRPr="00CC5179">
        <w:rPr>
          <w:rFonts w:ascii="Goudy Old Style" w:hAnsi="Goudy Old Style"/>
          <w:bCs/>
        </w:rPr>
        <w:t>Sara Schreiber</w:t>
      </w:r>
      <w:r w:rsidR="00076249" w:rsidRPr="00CC5179">
        <w:rPr>
          <w:rFonts w:ascii="Goudy Old Style" w:hAnsi="Goudy Old Style"/>
          <w:bCs/>
        </w:rPr>
        <w:tab/>
      </w:r>
      <w:r w:rsidR="00076249" w:rsidRPr="00CC5179">
        <w:rPr>
          <w:rFonts w:ascii="Goudy Old Style" w:hAnsi="Goudy Old Style"/>
          <w:bCs/>
        </w:rPr>
        <w:tab/>
      </w:r>
      <w:r w:rsidR="00076249" w:rsidRPr="00CC5179">
        <w:rPr>
          <w:rFonts w:ascii="Goudy Old Style" w:hAnsi="Goudy Old Style"/>
          <w:bCs/>
        </w:rPr>
        <w:tab/>
      </w:r>
    </w:p>
    <w:p w14:paraId="1E99DCFE" w14:textId="01427750" w:rsidR="00154679" w:rsidRPr="00CC5179" w:rsidRDefault="00154679" w:rsidP="00076249">
      <w:pPr>
        <w:rPr>
          <w:rFonts w:ascii="Goudy Old Style" w:hAnsi="Goudy Old Style"/>
          <w:b/>
        </w:rPr>
      </w:pPr>
      <w:r w:rsidRPr="00CC5179">
        <w:rPr>
          <w:rFonts w:ascii="Goudy Old Style" w:hAnsi="Goudy Old Style"/>
        </w:rPr>
        <w:tab/>
      </w:r>
      <w:r w:rsidRPr="00CC5179">
        <w:rPr>
          <w:rFonts w:ascii="Goudy Old Style" w:hAnsi="Goudy Old Style"/>
        </w:rPr>
        <w:tab/>
      </w:r>
      <w:r w:rsidRPr="00CC5179">
        <w:rPr>
          <w:rFonts w:ascii="Goudy Old Style" w:hAnsi="Goudy Old Style"/>
        </w:rPr>
        <w:tab/>
      </w:r>
    </w:p>
    <w:p w14:paraId="1C17EBBE" w14:textId="1FCF602E" w:rsidR="00116BA6" w:rsidRPr="00CC5179" w:rsidRDefault="00154679" w:rsidP="00116BA6">
      <w:pPr>
        <w:rPr>
          <w:rFonts w:ascii="Goudy Old Style" w:hAnsi="Goudy Old Style"/>
          <w:bCs/>
        </w:rPr>
      </w:pPr>
      <w:r w:rsidRPr="00CC5179">
        <w:rPr>
          <w:rFonts w:ascii="Goudy Old Style" w:hAnsi="Goudy Old Style"/>
          <w:b/>
        </w:rPr>
        <w:t xml:space="preserve">Course Description: </w:t>
      </w:r>
      <w:r w:rsidR="00CC5179" w:rsidRPr="00CC5179">
        <w:rPr>
          <w:rFonts w:ascii="Goudy Old Style" w:hAnsi="Goudy Old Style"/>
          <w:bCs/>
        </w:rPr>
        <w:t>Session will teach workshop members virtual interventions to promote connection, awareness, and process the here and now more effectively. Teen groups are hard to run, and even harder to run on Zoom. This workshop will teach members both the technical piece of running virtual groups for teens as well as some therapeutic interventions to use on a virtual platform.</w:t>
      </w:r>
    </w:p>
    <w:p w14:paraId="4A586CCE" w14:textId="77777777" w:rsidR="00154679" w:rsidRPr="00CC5179" w:rsidRDefault="00154679" w:rsidP="00154679">
      <w:pPr>
        <w:shd w:val="clear" w:color="auto" w:fill="FFFFFF"/>
        <w:textAlignment w:val="baseline"/>
        <w:rPr>
          <w:rFonts w:ascii="Goudy Old Style" w:hAnsi="Goudy Old Style"/>
        </w:rPr>
      </w:pPr>
    </w:p>
    <w:p w14:paraId="3D530396" w14:textId="77777777" w:rsidR="00154679" w:rsidRPr="00CC5179" w:rsidRDefault="00154679" w:rsidP="00154679">
      <w:pPr>
        <w:rPr>
          <w:rFonts w:ascii="Goudy Old Style" w:hAnsi="Goudy Old Style"/>
          <w:b/>
        </w:rPr>
      </w:pPr>
      <w:r w:rsidRPr="00CC5179">
        <w:rPr>
          <w:rFonts w:ascii="Goudy Old Style" w:hAnsi="Goudy Old Style"/>
          <w:b/>
        </w:rPr>
        <w:t xml:space="preserve">Learning Objectives </w:t>
      </w:r>
    </w:p>
    <w:p w14:paraId="34BD68C9" w14:textId="77777777" w:rsidR="00154679" w:rsidRPr="00CC5179" w:rsidRDefault="00154679" w:rsidP="00154679">
      <w:pPr>
        <w:rPr>
          <w:rFonts w:ascii="Goudy Old Style" w:hAnsi="Goudy Old Style"/>
          <w:color w:val="000000"/>
          <w:shd w:val="clear" w:color="auto" w:fill="FFFFFF"/>
        </w:rPr>
      </w:pPr>
      <w:r w:rsidRPr="00CC5179">
        <w:rPr>
          <w:rFonts w:ascii="Goudy Old Style" w:hAnsi="Goudy Old Style" w:cs="Arial"/>
          <w:color w:val="000000"/>
          <w:shd w:val="clear" w:color="auto" w:fill="FFFFFF"/>
        </w:rPr>
        <w:t>The attendee will be able to:</w:t>
      </w:r>
      <w:r w:rsidRPr="00CC5179">
        <w:rPr>
          <w:color w:val="000000"/>
          <w:shd w:val="clear" w:color="auto" w:fill="FFFFFF"/>
        </w:rPr>
        <w:t>‎</w:t>
      </w:r>
    </w:p>
    <w:p w14:paraId="3CD226C2" w14:textId="2A45910D" w:rsidR="00CC5179" w:rsidRPr="00CC5179" w:rsidRDefault="00154679" w:rsidP="00CC5179">
      <w:pPr>
        <w:pStyle w:val="ListParagraph"/>
        <w:numPr>
          <w:ilvl w:val="0"/>
          <w:numId w:val="1"/>
        </w:numPr>
        <w:rPr>
          <w:rFonts w:ascii="Goudy Old Style" w:hAnsi="Goudy Old Style"/>
          <w:color w:val="000000"/>
          <w:shd w:val="clear" w:color="auto" w:fill="FFFFFF"/>
        </w:rPr>
      </w:pPr>
      <w:r w:rsidRPr="00CC5179">
        <w:rPr>
          <w:color w:val="000000"/>
          <w:shd w:val="clear" w:color="auto" w:fill="FFFFFF"/>
        </w:rPr>
        <w:t>‎‎‎</w:t>
      </w:r>
      <w:r w:rsidR="006C34E2" w:rsidRPr="00CC5179">
        <w:rPr>
          <w:color w:val="000000"/>
          <w:shd w:val="clear" w:color="auto" w:fill="FFFFFF"/>
        </w:rPr>
        <w:t>‎</w:t>
      </w:r>
      <w:r w:rsidR="00CC5179" w:rsidRPr="00CC5179">
        <w:rPr>
          <w:rFonts w:ascii="Goudy Old Style" w:hAnsi="Goudy Old Style"/>
          <w:color w:val="000000"/>
          <w:shd w:val="clear" w:color="auto" w:fill="FFFFFF"/>
        </w:rPr>
        <w:t xml:space="preserve">Utilize zoom more effectively in four different ways to increase participation in virtual adolescent </w:t>
      </w:r>
      <w:r w:rsidR="00CC5179" w:rsidRPr="00CC5179">
        <w:rPr>
          <w:color w:val="000000"/>
          <w:shd w:val="clear" w:color="auto" w:fill="FFFFFF"/>
        </w:rPr>
        <w:t>‎</w:t>
      </w:r>
      <w:r w:rsidR="00CC5179" w:rsidRPr="00CC5179">
        <w:rPr>
          <w:rFonts w:ascii="Goudy Old Style" w:hAnsi="Goudy Old Style"/>
          <w:color w:val="000000"/>
          <w:shd w:val="clear" w:color="auto" w:fill="FFFFFF"/>
        </w:rPr>
        <w:t>groups.</w:t>
      </w:r>
      <w:r w:rsidR="00CC5179" w:rsidRPr="00CC5179">
        <w:rPr>
          <w:color w:val="000000"/>
          <w:shd w:val="clear" w:color="auto" w:fill="FFFFFF"/>
        </w:rPr>
        <w:t>‎</w:t>
      </w:r>
    </w:p>
    <w:p w14:paraId="6525B3DF" w14:textId="5102C5B8" w:rsidR="00CC5179" w:rsidRPr="00CC5179" w:rsidRDefault="00CC5179" w:rsidP="00CC5179">
      <w:pPr>
        <w:pStyle w:val="ListParagraph"/>
        <w:numPr>
          <w:ilvl w:val="0"/>
          <w:numId w:val="1"/>
        </w:numPr>
        <w:rPr>
          <w:rFonts w:ascii="Goudy Old Style" w:hAnsi="Goudy Old Style"/>
          <w:color w:val="000000"/>
          <w:shd w:val="clear" w:color="auto" w:fill="FFFFFF"/>
        </w:rPr>
      </w:pPr>
      <w:r w:rsidRPr="00CC5179">
        <w:rPr>
          <w:color w:val="000000"/>
          <w:shd w:val="clear" w:color="auto" w:fill="FFFFFF"/>
        </w:rPr>
        <w:t>‎</w:t>
      </w:r>
      <w:r w:rsidRPr="00CC5179">
        <w:rPr>
          <w:rFonts w:ascii="Goudy Old Style" w:hAnsi="Goudy Old Style"/>
          <w:color w:val="000000"/>
          <w:shd w:val="clear" w:color="auto" w:fill="FFFFFF"/>
        </w:rPr>
        <w:t xml:space="preserve">Identify how to structure the virtual pre-group interview and agreement for better group </w:t>
      </w:r>
      <w:r w:rsidRPr="00CC5179">
        <w:rPr>
          <w:color w:val="000000"/>
          <w:shd w:val="clear" w:color="auto" w:fill="FFFFFF"/>
        </w:rPr>
        <w:t>‎</w:t>
      </w:r>
      <w:r w:rsidRPr="00CC5179">
        <w:rPr>
          <w:rFonts w:ascii="Goudy Old Style" w:hAnsi="Goudy Old Style"/>
          <w:color w:val="000000"/>
          <w:shd w:val="clear" w:color="auto" w:fill="FFFFFF"/>
        </w:rPr>
        <w:t>participation.</w:t>
      </w:r>
      <w:r w:rsidRPr="00CC5179">
        <w:rPr>
          <w:color w:val="000000"/>
          <w:shd w:val="clear" w:color="auto" w:fill="FFFFFF"/>
        </w:rPr>
        <w:t>‎</w:t>
      </w:r>
    </w:p>
    <w:p w14:paraId="72725238" w14:textId="73E4644D" w:rsidR="00CC5179" w:rsidRPr="00CC5179" w:rsidRDefault="00CC5179" w:rsidP="00CC5179">
      <w:pPr>
        <w:pStyle w:val="ListParagraph"/>
        <w:numPr>
          <w:ilvl w:val="0"/>
          <w:numId w:val="1"/>
        </w:numPr>
        <w:rPr>
          <w:rFonts w:ascii="Goudy Old Style" w:hAnsi="Goudy Old Style"/>
          <w:color w:val="000000"/>
          <w:shd w:val="clear" w:color="auto" w:fill="FFFFFF"/>
        </w:rPr>
      </w:pPr>
      <w:r w:rsidRPr="00CC5179">
        <w:rPr>
          <w:rFonts w:ascii="Goudy Old Style" w:hAnsi="Goudy Old Style"/>
          <w:color w:val="000000"/>
          <w:shd w:val="clear" w:color="auto" w:fill="FFFFFF"/>
        </w:rPr>
        <w:t>Apply eight of the virtual interventions learned in the session.</w:t>
      </w:r>
      <w:r w:rsidRPr="00CC5179">
        <w:rPr>
          <w:color w:val="000000"/>
          <w:shd w:val="clear" w:color="auto" w:fill="FFFFFF"/>
        </w:rPr>
        <w:t>‎</w:t>
      </w:r>
    </w:p>
    <w:p w14:paraId="53A64A97" w14:textId="0E5359AA" w:rsidR="00E90FBF" w:rsidRPr="00CC5179" w:rsidRDefault="00CC5179" w:rsidP="00CC5179">
      <w:pPr>
        <w:pStyle w:val="ListParagraph"/>
        <w:numPr>
          <w:ilvl w:val="0"/>
          <w:numId w:val="1"/>
        </w:numPr>
        <w:rPr>
          <w:rFonts w:ascii="Goudy Old Style" w:hAnsi="Goudy Old Style"/>
          <w:b/>
        </w:rPr>
      </w:pPr>
      <w:r w:rsidRPr="00CC5179">
        <w:rPr>
          <w:color w:val="000000"/>
          <w:shd w:val="clear" w:color="auto" w:fill="FFFFFF"/>
        </w:rPr>
        <w:t>‎</w:t>
      </w:r>
      <w:r w:rsidRPr="00CC5179">
        <w:rPr>
          <w:rFonts w:ascii="Goudy Old Style" w:hAnsi="Goudy Old Style"/>
          <w:color w:val="000000"/>
          <w:shd w:val="clear" w:color="auto" w:fill="FFFFFF"/>
        </w:rPr>
        <w:t>Cite at least three interventions to help with the here and now of the group session.</w:t>
      </w:r>
      <w:r w:rsidRPr="00CC5179">
        <w:rPr>
          <w:color w:val="000000"/>
          <w:shd w:val="clear" w:color="auto" w:fill="FFFFFF"/>
        </w:rPr>
        <w:t>‎</w:t>
      </w:r>
    </w:p>
    <w:p w14:paraId="0616DDEF" w14:textId="77777777" w:rsidR="00CC5179" w:rsidRPr="00CC5179" w:rsidRDefault="00CC5179" w:rsidP="00CC5179">
      <w:pPr>
        <w:pStyle w:val="ListParagraph"/>
        <w:rPr>
          <w:rFonts w:ascii="Goudy Old Style" w:hAnsi="Goudy Old Style"/>
          <w:b/>
        </w:rPr>
      </w:pPr>
    </w:p>
    <w:p w14:paraId="222ABB71" w14:textId="68129C46" w:rsidR="003406EC" w:rsidRPr="00CC5179" w:rsidRDefault="00154679" w:rsidP="0083342A">
      <w:pPr>
        <w:rPr>
          <w:rFonts w:ascii="Goudy Old Style" w:hAnsi="Goudy Old Style"/>
          <w:b/>
        </w:rPr>
      </w:pPr>
      <w:r w:rsidRPr="00CC5179">
        <w:rPr>
          <w:rFonts w:ascii="Goudy Old Style" w:hAnsi="Goudy Old Style"/>
          <w:b/>
        </w:rPr>
        <w:t>Significant Articles:</w:t>
      </w:r>
    </w:p>
    <w:p w14:paraId="1D6C0A03" w14:textId="77777777" w:rsidR="00CC5179" w:rsidRPr="00CC5179" w:rsidRDefault="00CC5179">
      <w:pPr>
        <w:pStyle w:val="ListParagraph"/>
        <w:numPr>
          <w:ilvl w:val="0"/>
          <w:numId w:val="3"/>
        </w:numPr>
        <w:rPr>
          <w:rFonts w:ascii="Goudy Old Style" w:hAnsi="Goudy Old Style"/>
          <w:bCs/>
        </w:rPr>
      </w:pPr>
      <w:proofErr w:type="spellStart"/>
      <w:r w:rsidRPr="00CC5179">
        <w:rPr>
          <w:rFonts w:ascii="Goudy Old Style" w:hAnsi="Goudy Old Style"/>
          <w:bCs/>
        </w:rPr>
        <w:t>Gillihan</w:t>
      </w:r>
      <w:proofErr w:type="spellEnd"/>
      <w:r w:rsidRPr="00CC5179">
        <w:rPr>
          <w:rFonts w:ascii="Goudy Old Style" w:hAnsi="Goudy Old Style"/>
          <w:bCs/>
        </w:rPr>
        <w:t xml:space="preserve">, S. (2020). Cognitive behavioral therapy made simple: 10 strategies for managing anxiety, </w:t>
      </w:r>
      <w:r w:rsidRPr="00CC5179">
        <w:rPr>
          <w:bCs/>
        </w:rPr>
        <w:t>‎</w:t>
      </w:r>
      <w:r w:rsidRPr="00CC5179">
        <w:rPr>
          <w:rFonts w:ascii="Goudy Old Style" w:hAnsi="Goudy Old Style"/>
          <w:bCs/>
        </w:rPr>
        <w:t xml:space="preserve">depression, anger, </w:t>
      </w:r>
      <w:proofErr w:type="gramStart"/>
      <w:r w:rsidRPr="00CC5179">
        <w:rPr>
          <w:rFonts w:ascii="Goudy Old Style" w:hAnsi="Goudy Old Style"/>
          <w:bCs/>
        </w:rPr>
        <w:t>panic</w:t>
      </w:r>
      <w:proofErr w:type="gramEnd"/>
      <w:r w:rsidRPr="00CC5179">
        <w:rPr>
          <w:rFonts w:ascii="Goudy Old Style" w:hAnsi="Goudy Old Style"/>
          <w:bCs/>
        </w:rPr>
        <w:t xml:space="preserve"> and worry. Sheldon Press.</w:t>
      </w:r>
      <w:r w:rsidRPr="00CC5179">
        <w:rPr>
          <w:bCs/>
        </w:rPr>
        <w:t>‎</w:t>
      </w:r>
    </w:p>
    <w:p w14:paraId="54C8D7DA" w14:textId="77777777" w:rsidR="00CC5179" w:rsidRPr="00CC5179" w:rsidRDefault="00CC5179">
      <w:pPr>
        <w:pStyle w:val="ListParagraph"/>
        <w:numPr>
          <w:ilvl w:val="0"/>
          <w:numId w:val="3"/>
        </w:numPr>
        <w:rPr>
          <w:rFonts w:ascii="Goudy Old Style" w:hAnsi="Goudy Old Style"/>
          <w:bCs/>
        </w:rPr>
      </w:pPr>
      <w:proofErr w:type="spellStart"/>
      <w:r w:rsidRPr="00CC5179">
        <w:rPr>
          <w:rFonts w:ascii="Goudy Old Style" w:hAnsi="Goudy Old Style"/>
          <w:bCs/>
        </w:rPr>
        <w:t>Haen</w:t>
      </w:r>
      <w:proofErr w:type="spellEnd"/>
      <w:r w:rsidRPr="00CC5179">
        <w:rPr>
          <w:rFonts w:ascii="Goudy Old Style" w:hAnsi="Goudy Old Style"/>
          <w:bCs/>
        </w:rPr>
        <w:t xml:space="preserve">, C., &amp; Aronson, S. (Eds.). (2017). Handbook of child and adolescent group psychotherapy: A </w:t>
      </w:r>
      <w:r w:rsidRPr="00CC5179">
        <w:rPr>
          <w:bCs/>
        </w:rPr>
        <w:t>‎</w:t>
      </w:r>
      <w:r w:rsidRPr="00CC5179">
        <w:rPr>
          <w:rFonts w:ascii="Goudy Old Style" w:hAnsi="Goudy Old Style"/>
          <w:bCs/>
        </w:rPr>
        <w:t>practitioner</w:t>
      </w:r>
      <w:r w:rsidRPr="00CC5179">
        <w:rPr>
          <w:rFonts w:ascii="Goudy Old Style" w:hAnsi="Goudy Old Style" w:cs="Goudy Old Style"/>
          <w:bCs/>
        </w:rPr>
        <w:t>’</w:t>
      </w:r>
      <w:r w:rsidRPr="00CC5179">
        <w:rPr>
          <w:rFonts w:ascii="Goudy Old Style" w:hAnsi="Goudy Old Style"/>
          <w:bCs/>
        </w:rPr>
        <w:t>s reference. New York, NY: Routledge</w:t>
      </w:r>
    </w:p>
    <w:p w14:paraId="380D99F7" w14:textId="77777777" w:rsidR="00CC5179" w:rsidRPr="00CC5179" w:rsidRDefault="00CC5179">
      <w:pPr>
        <w:pStyle w:val="ListParagraph"/>
        <w:numPr>
          <w:ilvl w:val="0"/>
          <w:numId w:val="3"/>
        </w:numPr>
        <w:rPr>
          <w:rFonts w:ascii="Goudy Old Style" w:hAnsi="Goudy Old Style"/>
          <w:bCs/>
        </w:rPr>
      </w:pPr>
      <w:r w:rsidRPr="00CC5179">
        <w:rPr>
          <w:rFonts w:ascii="Goudy Old Style" w:hAnsi="Goudy Old Style"/>
          <w:bCs/>
        </w:rPr>
        <w:t xml:space="preserve">Heimberg, R. G., &amp; Becker, R. E. (2002). Cognitive-behavioral group therapy for social phobia: Basic </w:t>
      </w:r>
      <w:r w:rsidRPr="00CC5179">
        <w:rPr>
          <w:bCs/>
        </w:rPr>
        <w:t>‎</w:t>
      </w:r>
      <w:r w:rsidRPr="00CC5179">
        <w:rPr>
          <w:rFonts w:ascii="Goudy Old Style" w:hAnsi="Goudy Old Style"/>
          <w:bCs/>
        </w:rPr>
        <w:t xml:space="preserve">mechanisms and clinical strategies. Guilford. </w:t>
      </w:r>
      <w:r w:rsidRPr="00CC5179">
        <w:rPr>
          <w:bCs/>
        </w:rPr>
        <w:t>‎</w:t>
      </w:r>
    </w:p>
    <w:p w14:paraId="7CD8756A" w14:textId="77777777" w:rsidR="00CC5179" w:rsidRPr="00CC5179" w:rsidRDefault="00CC5179">
      <w:pPr>
        <w:pStyle w:val="ListParagraph"/>
        <w:numPr>
          <w:ilvl w:val="0"/>
          <w:numId w:val="3"/>
        </w:numPr>
        <w:rPr>
          <w:rFonts w:ascii="Goudy Old Style" w:hAnsi="Goudy Old Style"/>
          <w:bCs/>
        </w:rPr>
      </w:pPr>
      <w:proofErr w:type="spellStart"/>
      <w:r w:rsidRPr="00CC5179">
        <w:rPr>
          <w:rFonts w:ascii="Goudy Old Style" w:hAnsi="Goudy Old Style"/>
          <w:bCs/>
        </w:rPr>
        <w:t>Laugeson</w:t>
      </w:r>
      <w:proofErr w:type="spellEnd"/>
      <w:r w:rsidRPr="00CC5179">
        <w:rPr>
          <w:rFonts w:ascii="Goudy Old Style" w:hAnsi="Goudy Old Style"/>
          <w:bCs/>
        </w:rPr>
        <w:t xml:space="preserve">, E. A. (2015). Social skills for teenagers with developmental and autism spectrum disorders: </w:t>
      </w:r>
      <w:r w:rsidRPr="00CC5179">
        <w:rPr>
          <w:bCs/>
        </w:rPr>
        <w:t>‎</w:t>
      </w:r>
      <w:r w:rsidRPr="00CC5179">
        <w:rPr>
          <w:rFonts w:ascii="Goudy Old Style" w:hAnsi="Goudy Old Style"/>
          <w:bCs/>
        </w:rPr>
        <w:t>The PEERS treatment Manual. Routledge.</w:t>
      </w:r>
      <w:r w:rsidRPr="00CC5179">
        <w:rPr>
          <w:bCs/>
        </w:rPr>
        <w:t>‎</w:t>
      </w:r>
    </w:p>
    <w:p w14:paraId="5C01A067" w14:textId="5BBE035A" w:rsidR="00DA1B03" w:rsidRPr="00CC5179" w:rsidRDefault="00CC5179">
      <w:pPr>
        <w:pStyle w:val="ListParagraph"/>
        <w:numPr>
          <w:ilvl w:val="0"/>
          <w:numId w:val="3"/>
        </w:numPr>
        <w:rPr>
          <w:rFonts w:ascii="Goudy Old Style" w:hAnsi="Goudy Old Style"/>
          <w:bCs/>
        </w:rPr>
      </w:pPr>
      <w:r w:rsidRPr="00CC5179">
        <w:rPr>
          <w:rFonts w:ascii="Goudy Old Style" w:hAnsi="Goudy Old Style"/>
          <w:bCs/>
        </w:rPr>
        <w:t xml:space="preserve">Pojman, A. (2009). Adolescent group psychotherapy: Method, madness, and the basics. New York, NY: </w:t>
      </w:r>
      <w:r w:rsidRPr="00CC5179">
        <w:rPr>
          <w:bCs/>
        </w:rPr>
        <w:t>‎</w:t>
      </w:r>
      <w:r w:rsidRPr="00CC5179">
        <w:rPr>
          <w:rFonts w:ascii="Goudy Old Style" w:hAnsi="Goudy Old Style"/>
          <w:bCs/>
        </w:rPr>
        <w:t>American Group Psychotherapy Association.</w:t>
      </w:r>
      <w:r w:rsidRPr="00CC5179">
        <w:rPr>
          <w:bCs/>
        </w:rPr>
        <w:t>‎</w:t>
      </w:r>
    </w:p>
    <w:p w14:paraId="23937029" w14:textId="77777777" w:rsidR="00CC5179" w:rsidRPr="00CC5179" w:rsidRDefault="00CC5179" w:rsidP="00CC5179">
      <w:pPr>
        <w:rPr>
          <w:rFonts w:ascii="Goudy Old Style" w:hAnsi="Goudy Old Style"/>
          <w:bCs/>
        </w:rPr>
      </w:pPr>
    </w:p>
    <w:p w14:paraId="650EA136" w14:textId="41422FEC" w:rsidR="00154679" w:rsidRPr="00CC5179" w:rsidRDefault="00154679" w:rsidP="00116BA6">
      <w:pPr>
        <w:rPr>
          <w:rFonts w:ascii="Goudy Old Style" w:hAnsi="Goudy Old Style"/>
          <w:b/>
        </w:rPr>
      </w:pPr>
      <w:r w:rsidRPr="00CC5179">
        <w:rPr>
          <w:rFonts w:ascii="Goudy Old Style" w:hAnsi="Goudy Old Style"/>
          <w:b/>
        </w:rPr>
        <w:t>Agenda:</w:t>
      </w:r>
    </w:p>
    <w:p w14:paraId="33349681" w14:textId="77777777" w:rsidR="00CC5179" w:rsidRPr="00CC5179" w:rsidRDefault="00CC5179">
      <w:pPr>
        <w:pStyle w:val="ListParagraph"/>
        <w:numPr>
          <w:ilvl w:val="0"/>
          <w:numId w:val="2"/>
        </w:numPr>
        <w:spacing w:line="240" w:lineRule="exact"/>
        <w:rPr>
          <w:rFonts w:ascii="Goudy Old Style" w:eastAsia="Arial" w:hAnsi="Goudy Old Style" w:cs="Arial"/>
          <w:color w:val="000000"/>
        </w:rPr>
      </w:pPr>
      <w:r w:rsidRPr="00CC5179">
        <w:rPr>
          <w:rFonts w:ascii="Goudy Old Style" w:eastAsia="Arial" w:hAnsi="Goudy Old Style" w:cs="Arial"/>
          <w:color w:val="000000"/>
        </w:rPr>
        <w:t>Introduction and Establishment of Course Contract (5 min.)</w:t>
      </w:r>
      <w:r w:rsidRPr="00CC5179">
        <w:rPr>
          <w:rFonts w:ascii="Goudy Old Style" w:eastAsia="Arial" w:hAnsi="Goudy Old Style" w:cs="Arial"/>
          <w:color w:val="000000"/>
        </w:rPr>
        <w:t xml:space="preserve"> </w:t>
      </w:r>
      <w:r w:rsidRPr="00CC5179">
        <w:rPr>
          <w:rFonts w:ascii="Goudy Old Style" w:eastAsia="Arial" w:hAnsi="Goudy Old Style" w:cs="Arial"/>
          <w:color w:val="000000"/>
        </w:rPr>
        <w:t>Technicalities of doing virtual teen groups (</w:t>
      </w:r>
      <w:proofErr w:type="spellStart"/>
      <w:proofErr w:type="gramStart"/>
      <w:r w:rsidRPr="00CC5179">
        <w:rPr>
          <w:rFonts w:ascii="Goudy Old Style" w:eastAsia="Arial" w:hAnsi="Goudy Old Style" w:cs="Arial"/>
          <w:color w:val="000000"/>
        </w:rPr>
        <w:t>L.Obj</w:t>
      </w:r>
      <w:proofErr w:type="spellEnd"/>
      <w:proofErr w:type="gramEnd"/>
      <w:r w:rsidRPr="00CC5179">
        <w:rPr>
          <w:rFonts w:ascii="Goudy Old Style" w:eastAsia="Arial" w:hAnsi="Goudy Old Style" w:cs="Arial"/>
          <w:color w:val="000000"/>
        </w:rPr>
        <w:t xml:space="preserve"> 1) (20 minutes) </w:t>
      </w:r>
    </w:p>
    <w:p w14:paraId="6251C272" w14:textId="77777777" w:rsidR="00CC5179" w:rsidRPr="00CC5179" w:rsidRDefault="00CC5179">
      <w:pPr>
        <w:pStyle w:val="ListParagraph"/>
        <w:numPr>
          <w:ilvl w:val="0"/>
          <w:numId w:val="4"/>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Using the Zoom share screen feature </w:t>
      </w:r>
    </w:p>
    <w:p w14:paraId="7CD99A64" w14:textId="77777777" w:rsidR="00CC5179" w:rsidRPr="00CC5179" w:rsidRDefault="00CC5179">
      <w:pPr>
        <w:pStyle w:val="ListParagraph"/>
        <w:numPr>
          <w:ilvl w:val="0"/>
          <w:numId w:val="4"/>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Using the zoom whiteboard </w:t>
      </w:r>
    </w:p>
    <w:p w14:paraId="1F0571FC" w14:textId="77777777" w:rsidR="00CC5179" w:rsidRPr="00CC5179" w:rsidRDefault="00CC5179">
      <w:pPr>
        <w:pStyle w:val="ListParagraph"/>
        <w:numPr>
          <w:ilvl w:val="0"/>
          <w:numId w:val="4"/>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Using </w:t>
      </w:r>
      <w:proofErr w:type="spellStart"/>
      <w:r w:rsidRPr="00CC5179">
        <w:rPr>
          <w:rFonts w:ascii="Goudy Old Style" w:eastAsia="Arial" w:hAnsi="Goudy Old Style" w:cs="Arial"/>
          <w:color w:val="000000"/>
        </w:rPr>
        <w:t>jamboard</w:t>
      </w:r>
      <w:proofErr w:type="spellEnd"/>
    </w:p>
    <w:p w14:paraId="6E1D0037" w14:textId="77777777" w:rsidR="00CC5179" w:rsidRPr="00CC5179" w:rsidRDefault="00CC5179">
      <w:pPr>
        <w:pStyle w:val="ListParagraph"/>
        <w:numPr>
          <w:ilvl w:val="0"/>
          <w:numId w:val="4"/>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Using the Zoom chat feature </w:t>
      </w:r>
    </w:p>
    <w:p w14:paraId="0576644A" w14:textId="77777777" w:rsidR="00CC5179" w:rsidRPr="00CC5179" w:rsidRDefault="00CC5179">
      <w:pPr>
        <w:pStyle w:val="ListParagraph"/>
        <w:numPr>
          <w:ilvl w:val="0"/>
          <w:numId w:val="4"/>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Using Zoom breakout rooms </w:t>
      </w:r>
    </w:p>
    <w:p w14:paraId="3A50A4AB" w14:textId="77777777" w:rsidR="00CC5179" w:rsidRPr="00CC5179" w:rsidRDefault="00CC5179">
      <w:pPr>
        <w:pStyle w:val="ListParagraph"/>
        <w:numPr>
          <w:ilvl w:val="0"/>
          <w:numId w:val="2"/>
        </w:numPr>
        <w:spacing w:line="240" w:lineRule="exact"/>
        <w:rPr>
          <w:rFonts w:ascii="Goudy Old Style" w:eastAsia="Arial" w:hAnsi="Goudy Old Style" w:cs="Arial"/>
          <w:color w:val="000000"/>
        </w:rPr>
      </w:pPr>
      <w:r w:rsidRPr="00CC5179">
        <w:rPr>
          <w:rFonts w:ascii="Goudy Old Style" w:eastAsia="Arial" w:hAnsi="Goudy Old Style" w:cs="Arial"/>
          <w:color w:val="000000"/>
        </w:rPr>
        <w:lastRenderedPageBreak/>
        <w:t>Preparing for the virtual teen group (</w:t>
      </w:r>
      <w:proofErr w:type="spellStart"/>
      <w:proofErr w:type="gramStart"/>
      <w:r w:rsidRPr="00CC5179">
        <w:rPr>
          <w:rFonts w:ascii="Goudy Old Style" w:eastAsia="Arial" w:hAnsi="Goudy Old Style" w:cs="Arial"/>
          <w:color w:val="000000"/>
        </w:rPr>
        <w:t>L.Obj</w:t>
      </w:r>
      <w:proofErr w:type="spellEnd"/>
      <w:proofErr w:type="gramEnd"/>
      <w:r w:rsidRPr="00CC5179">
        <w:rPr>
          <w:rFonts w:ascii="Goudy Old Style" w:eastAsia="Arial" w:hAnsi="Goudy Old Style" w:cs="Arial"/>
          <w:color w:val="000000"/>
        </w:rPr>
        <w:t xml:space="preserve"> 2) (10 minutes) </w:t>
      </w:r>
    </w:p>
    <w:p w14:paraId="00776C34" w14:textId="77777777" w:rsidR="00CC5179" w:rsidRPr="00CC5179" w:rsidRDefault="00CC5179">
      <w:pPr>
        <w:pStyle w:val="ListParagraph"/>
        <w:numPr>
          <w:ilvl w:val="0"/>
          <w:numId w:val="5"/>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Pre-group interview  </w:t>
      </w:r>
    </w:p>
    <w:p w14:paraId="4AE5BA56" w14:textId="77777777" w:rsidR="00CC5179" w:rsidRPr="00CC5179" w:rsidRDefault="00CC5179">
      <w:pPr>
        <w:pStyle w:val="ListParagraph"/>
        <w:numPr>
          <w:ilvl w:val="0"/>
          <w:numId w:val="5"/>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Group agreement   </w:t>
      </w:r>
    </w:p>
    <w:p w14:paraId="07CD8C64" w14:textId="77777777" w:rsidR="00CC5179" w:rsidRPr="00CC5179" w:rsidRDefault="00CC5179">
      <w:pPr>
        <w:pStyle w:val="ListParagraph"/>
        <w:numPr>
          <w:ilvl w:val="0"/>
          <w:numId w:val="2"/>
        </w:numPr>
        <w:spacing w:line="240" w:lineRule="exact"/>
        <w:rPr>
          <w:rFonts w:ascii="Goudy Old Style" w:eastAsia="Arial" w:hAnsi="Goudy Old Style" w:cs="Arial"/>
          <w:color w:val="000000"/>
        </w:rPr>
      </w:pPr>
      <w:r w:rsidRPr="00CC5179">
        <w:rPr>
          <w:rFonts w:ascii="Goudy Old Style" w:eastAsia="Arial" w:hAnsi="Goudy Old Style" w:cs="Arial"/>
          <w:color w:val="000000"/>
        </w:rPr>
        <w:t>Eight Virtual Interventions (</w:t>
      </w:r>
      <w:proofErr w:type="spellStart"/>
      <w:proofErr w:type="gramStart"/>
      <w:r w:rsidRPr="00CC5179">
        <w:rPr>
          <w:rFonts w:ascii="Goudy Old Style" w:eastAsia="Arial" w:hAnsi="Goudy Old Style" w:cs="Arial"/>
          <w:color w:val="000000"/>
        </w:rPr>
        <w:t>L.Obj</w:t>
      </w:r>
      <w:proofErr w:type="spellEnd"/>
      <w:proofErr w:type="gramEnd"/>
      <w:r w:rsidRPr="00CC5179">
        <w:rPr>
          <w:rFonts w:ascii="Goudy Old Style" w:eastAsia="Arial" w:hAnsi="Goudy Old Style" w:cs="Arial"/>
          <w:color w:val="000000"/>
        </w:rPr>
        <w:t xml:space="preserve"> 3 and 4) (55 minutes) </w:t>
      </w:r>
    </w:p>
    <w:p w14:paraId="288555FE" w14:textId="77777777" w:rsidR="00CC5179"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Begin with </w:t>
      </w:r>
      <w:proofErr w:type="gramStart"/>
      <w:r w:rsidRPr="00CC5179">
        <w:rPr>
          <w:rFonts w:ascii="Goudy Old Style" w:eastAsia="Arial" w:hAnsi="Goudy Old Style" w:cs="Arial"/>
          <w:color w:val="000000"/>
        </w:rPr>
        <w:t>a</w:t>
      </w:r>
      <w:proofErr w:type="gramEnd"/>
      <w:r w:rsidRPr="00CC5179">
        <w:rPr>
          <w:rFonts w:ascii="Goudy Old Style" w:eastAsia="Arial" w:hAnsi="Goudy Old Style" w:cs="Arial"/>
          <w:color w:val="000000"/>
        </w:rPr>
        <w:t xml:space="preserve"> experiential intervention: How I structure my session 1 icebreaker - squiggle activity using </w:t>
      </w:r>
      <w:proofErr w:type="spellStart"/>
      <w:r w:rsidRPr="00CC5179">
        <w:rPr>
          <w:rFonts w:ascii="Goudy Old Style" w:eastAsia="Arial" w:hAnsi="Goudy Old Style" w:cs="Arial"/>
          <w:color w:val="000000"/>
        </w:rPr>
        <w:t>jamboard</w:t>
      </w:r>
      <w:proofErr w:type="spellEnd"/>
      <w:r w:rsidRPr="00CC5179">
        <w:rPr>
          <w:rFonts w:ascii="Goudy Old Style" w:eastAsia="Arial" w:hAnsi="Goudy Old Style" w:cs="Arial"/>
          <w:color w:val="000000"/>
        </w:rPr>
        <w:t xml:space="preserve"> (10 minutes)  </w:t>
      </w:r>
    </w:p>
    <w:p w14:paraId="6AD907CA" w14:textId="77777777" w:rsidR="00CC5179"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Graduation or holiday session - Didactic/non experiential (5 minutes) </w:t>
      </w:r>
    </w:p>
    <w:p w14:paraId="27DEB55A" w14:textId="77777777" w:rsidR="00CC5179"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CBT on </w:t>
      </w:r>
      <w:proofErr w:type="spellStart"/>
      <w:r w:rsidRPr="00CC5179">
        <w:rPr>
          <w:rFonts w:ascii="Goudy Old Style" w:eastAsia="Arial" w:hAnsi="Goudy Old Style" w:cs="Arial"/>
          <w:color w:val="000000"/>
        </w:rPr>
        <w:t>jamboard</w:t>
      </w:r>
      <w:proofErr w:type="spellEnd"/>
      <w:r w:rsidRPr="00CC5179">
        <w:rPr>
          <w:rFonts w:ascii="Goudy Old Style" w:eastAsia="Arial" w:hAnsi="Goudy Old Style" w:cs="Arial"/>
          <w:color w:val="000000"/>
        </w:rPr>
        <w:t xml:space="preserve"> - Experiential (10 minutes)   </w:t>
      </w:r>
    </w:p>
    <w:p w14:paraId="072351CF" w14:textId="77777777" w:rsidR="00CC5179"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Social anxiety exposures on Zoom - Experiential (10 minutes)   </w:t>
      </w:r>
    </w:p>
    <w:p w14:paraId="741D92EB" w14:textId="77777777" w:rsidR="00CC5179"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Social skills practice - joining into a conversation using the breakout room feature - Experiential (10 minutes)  </w:t>
      </w:r>
    </w:p>
    <w:p w14:paraId="32618183" w14:textId="77777777" w:rsidR="00CC5179"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 xml:space="preserve">“Fake News” core beliefs questions for group members - Didactic (5 minutes)  </w:t>
      </w:r>
    </w:p>
    <w:p w14:paraId="3C8133D4" w14:textId="77777777" w:rsidR="00CC5179"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Using J</w:t>
      </w:r>
      <w:proofErr w:type="spellStart"/>
      <w:r w:rsidRPr="00CC5179">
        <w:rPr>
          <w:rFonts w:ascii="Goudy Old Style" w:eastAsia="Arial" w:hAnsi="Goudy Old Style" w:cs="Arial"/>
          <w:color w:val="000000"/>
        </w:rPr>
        <w:t>amboard</w:t>
      </w:r>
      <w:proofErr w:type="spellEnd"/>
      <w:r w:rsidRPr="00CC5179">
        <w:rPr>
          <w:rFonts w:ascii="Goudy Old Style" w:eastAsia="Arial" w:hAnsi="Goudy Old Style" w:cs="Arial"/>
          <w:color w:val="000000"/>
        </w:rPr>
        <w:t xml:space="preserve"> to explore values work - Didactic (5 minutes)  </w:t>
      </w:r>
    </w:p>
    <w:p w14:paraId="43B28370" w14:textId="2280A686" w:rsidR="00116BA6" w:rsidRPr="00CC5179" w:rsidRDefault="00CC5179">
      <w:pPr>
        <w:pStyle w:val="ListParagraph"/>
        <w:numPr>
          <w:ilvl w:val="0"/>
          <w:numId w:val="6"/>
        </w:numPr>
        <w:spacing w:line="240" w:lineRule="exact"/>
        <w:rPr>
          <w:rFonts w:ascii="Goudy Old Style" w:eastAsia="Arial" w:hAnsi="Goudy Old Style" w:cs="Arial"/>
          <w:color w:val="000000"/>
        </w:rPr>
      </w:pPr>
      <w:r w:rsidRPr="00CC5179">
        <w:rPr>
          <w:rFonts w:ascii="Goudy Old Style" w:eastAsia="Arial" w:hAnsi="Goudy Old Style" w:cs="Arial"/>
          <w:color w:val="000000"/>
        </w:rPr>
        <w:t>Using a mood meter on screen share to check in on the overall ‘temperature’ of the group or having group members use emojis in the chat to share their feelings that day - Experiential (5 minutes)</w:t>
      </w:r>
    </w:p>
    <w:p w14:paraId="10C524F2" w14:textId="77777777" w:rsidR="00E90FBF" w:rsidRPr="00CC5179" w:rsidRDefault="00E90FBF" w:rsidP="00436A05">
      <w:pPr>
        <w:pStyle w:val="ListParagraph"/>
        <w:spacing w:line="240" w:lineRule="exact"/>
        <w:rPr>
          <w:rFonts w:ascii="Goudy Old Style" w:eastAsia="Arial" w:hAnsi="Goudy Old Style"/>
          <w:color w:val="000000"/>
        </w:rPr>
      </w:pPr>
    </w:p>
    <w:p w14:paraId="48512BCB" w14:textId="77777777" w:rsidR="00154679" w:rsidRPr="00CC5179" w:rsidRDefault="00154679" w:rsidP="00154679">
      <w:pPr>
        <w:spacing w:line="240" w:lineRule="exact"/>
        <w:rPr>
          <w:rFonts w:ascii="Goudy Old Style" w:hAnsi="Goudy Old Style"/>
          <w:b/>
        </w:rPr>
      </w:pPr>
      <w:r w:rsidRPr="00CC5179">
        <w:rPr>
          <w:rFonts w:ascii="Goudy Old Style" w:hAnsi="Goudy Old Style"/>
          <w:b/>
        </w:rPr>
        <w:t>Assessment Questions:</w:t>
      </w:r>
    </w:p>
    <w:p w14:paraId="28793BBF"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1 (include possible answers)</w:t>
      </w:r>
    </w:p>
    <w:p w14:paraId="4DF5E1A2"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What is one of the benefits of exposure therapy?  A. Exposure disrupts the cycle of anxiety by allowing you to stay in a feared situation long enough on repeated occasions that you feel a natural reduction in anxiety. B. Exposure allows group members to feel anxious with an audience.  C. When one engages in exposure therapy, they are learning how to avoid situations that make them anxious.  D. There are no benefits of exposure therapy.</w:t>
      </w:r>
    </w:p>
    <w:p w14:paraId="6CDDD61F"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1</w:t>
      </w:r>
    </w:p>
    <w:p w14:paraId="156C4E0A"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A</w:t>
      </w:r>
    </w:p>
    <w:p w14:paraId="76FA82F6"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2 (include possible answers)</w:t>
      </w:r>
    </w:p>
    <w:p w14:paraId="037F1374"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Why </w:t>
      </w:r>
      <w:proofErr w:type="gramStart"/>
      <w:r w:rsidRPr="00CC5179">
        <w:rPr>
          <w:rFonts w:ascii="Goudy Old Style" w:hAnsi="Goudy Old Style"/>
          <w:sz w:val="24"/>
          <w:szCs w:val="24"/>
        </w:rPr>
        <w:t>is</w:t>
      </w:r>
      <w:proofErr w:type="gramEnd"/>
      <w:r w:rsidRPr="00CC5179">
        <w:rPr>
          <w:rFonts w:ascii="Goudy Old Style" w:hAnsi="Goudy Old Style"/>
          <w:sz w:val="24"/>
          <w:szCs w:val="24"/>
        </w:rPr>
        <w:t xml:space="preserve"> role play helpful in group therapy?  A. Role play helps everyone feel more connected to each other.  B. Role play helps group members practice and refine skills to use outside of group.  C. Role play increases awareness into the ‘here and now’.  D. Role play is not helpful in group therapy.</w:t>
      </w:r>
    </w:p>
    <w:p w14:paraId="3D19F4D3"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2</w:t>
      </w:r>
    </w:p>
    <w:p w14:paraId="27D21886"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B</w:t>
      </w:r>
    </w:p>
    <w:p w14:paraId="4203864D"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3 (include possible answers)</w:t>
      </w:r>
    </w:p>
    <w:p w14:paraId="1C44059A"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What is an effective way to engage adolescent group members ahead of the group beginning?  A. Sending them an email letting them know who you are B. Meeting solely with the parents in order to build rapport with </w:t>
      </w:r>
      <w:proofErr w:type="gramStart"/>
      <w:r w:rsidRPr="00CC5179">
        <w:rPr>
          <w:rFonts w:ascii="Goudy Old Style" w:hAnsi="Goudy Old Style"/>
          <w:sz w:val="24"/>
          <w:szCs w:val="24"/>
        </w:rPr>
        <w:t>them  C.</w:t>
      </w:r>
      <w:proofErr w:type="gramEnd"/>
      <w:r w:rsidRPr="00CC5179">
        <w:rPr>
          <w:rFonts w:ascii="Goudy Old Style" w:hAnsi="Goudy Old Style"/>
          <w:sz w:val="24"/>
          <w:szCs w:val="24"/>
        </w:rPr>
        <w:t xml:space="preserve"> Engaging in a pre-group interview and reviewing the group agreement and answering any questions the group member has, as well as learning more </w:t>
      </w:r>
      <w:r w:rsidRPr="00CC5179">
        <w:rPr>
          <w:rFonts w:ascii="Goudy Old Style" w:hAnsi="Goudy Old Style"/>
          <w:sz w:val="24"/>
          <w:szCs w:val="24"/>
        </w:rPr>
        <w:lastRenderedPageBreak/>
        <w:t>about their psychosocial history  D. Meeting with them for fifteen minutes to review the group agreement</w:t>
      </w:r>
    </w:p>
    <w:p w14:paraId="78979F50"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3</w:t>
      </w:r>
    </w:p>
    <w:p w14:paraId="6BC7AD02"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C</w:t>
      </w:r>
    </w:p>
    <w:p w14:paraId="664503C2"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4 (include possible answers)</w:t>
      </w:r>
    </w:p>
    <w:p w14:paraId="00AE282F"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Core beliefs are:  A. Negative fixed beliefs one has about themselves or the world that they carry with them at all times B. Positive beliefs that that people have about others C. Negative beliefs about specific </w:t>
      </w:r>
      <w:proofErr w:type="gramStart"/>
      <w:r w:rsidRPr="00CC5179">
        <w:rPr>
          <w:rFonts w:ascii="Goudy Old Style" w:hAnsi="Goudy Old Style"/>
          <w:sz w:val="24"/>
          <w:szCs w:val="24"/>
        </w:rPr>
        <w:t>people  D.</w:t>
      </w:r>
      <w:proofErr w:type="gramEnd"/>
      <w:r w:rsidRPr="00CC5179">
        <w:rPr>
          <w:rFonts w:ascii="Goudy Old Style" w:hAnsi="Goudy Old Style"/>
          <w:sz w:val="24"/>
          <w:szCs w:val="24"/>
        </w:rPr>
        <w:t xml:space="preserve"> A form of anxiety</w:t>
      </w:r>
    </w:p>
    <w:p w14:paraId="34484C78"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4</w:t>
      </w:r>
    </w:p>
    <w:p w14:paraId="54AA76AE"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A</w:t>
      </w:r>
    </w:p>
    <w:p w14:paraId="2A97C372"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5 (include possible answers)</w:t>
      </w:r>
    </w:p>
    <w:p w14:paraId="1B31C07C"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Working on core beliefs in group therapy is helpful for teens because:  A. It helps improve insight into their </w:t>
      </w:r>
      <w:proofErr w:type="gramStart"/>
      <w:r w:rsidRPr="00CC5179">
        <w:rPr>
          <w:rFonts w:ascii="Goudy Old Style" w:hAnsi="Goudy Old Style"/>
          <w:sz w:val="24"/>
          <w:szCs w:val="24"/>
        </w:rPr>
        <w:t>functioning  B.</w:t>
      </w:r>
      <w:proofErr w:type="gramEnd"/>
      <w:r w:rsidRPr="00CC5179">
        <w:rPr>
          <w:rFonts w:ascii="Goudy Old Style" w:hAnsi="Goudy Old Style"/>
          <w:sz w:val="24"/>
          <w:szCs w:val="24"/>
        </w:rPr>
        <w:t xml:space="preserve"> They can work together to fight against core beliefs using the ‘evidence for/evidence against’ approach with each </w:t>
      </w:r>
      <w:proofErr w:type="gramStart"/>
      <w:r w:rsidRPr="00CC5179">
        <w:rPr>
          <w:rFonts w:ascii="Goudy Old Style" w:hAnsi="Goudy Old Style"/>
          <w:sz w:val="24"/>
          <w:szCs w:val="24"/>
        </w:rPr>
        <w:t>other  C.</w:t>
      </w:r>
      <w:proofErr w:type="gramEnd"/>
      <w:r w:rsidRPr="00CC5179">
        <w:rPr>
          <w:rFonts w:ascii="Goudy Old Style" w:hAnsi="Goudy Old Style"/>
          <w:sz w:val="24"/>
          <w:szCs w:val="24"/>
        </w:rPr>
        <w:t xml:space="preserve"> Hearing group members share positive feedback about each other can help improve </w:t>
      </w:r>
      <w:proofErr w:type="spellStart"/>
      <w:r w:rsidRPr="00CC5179">
        <w:rPr>
          <w:rFonts w:ascii="Goudy Old Style" w:hAnsi="Goudy Old Style"/>
          <w:sz w:val="24"/>
          <w:szCs w:val="24"/>
        </w:rPr>
        <w:t>self esteem</w:t>
      </w:r>
      <w:proofErr w:type="spellEnd"/>
      <w:r w:rsidRPr="00CC5179">
        <w:rPr>
          <w:rFonts w:ascii="Goudy Old Style" w:hAnsi="Goudy Old Style"/>
          <w:sz w:val="24"/>
          <w:szCs w:val="24"/>
        </w:rPr>
        <w:t xml:space="preserve"> as well as create more positive bonds between group members D. </w:t>
      </w:r>
      <w:proofErr w:type="gramStart"/>
      <w:r w:rsidRPr="00CC5179">
        <w:rPr>
          <w:rFonts w:ascii="Goudy Old Style" w:hAnsi="Goudy Old Style"/>
          <w:sz w:val="24"/>
          <w:szCs w:val="24"/>
        </w:rPr>
        <w:t>All of</w:t>
      </w:r>
      <w:proofErr w:type="gramEnd"/>
      <w:r w:rsidRPr="00CC5179">
        <w:rPr>
          <w:rFonts w:ascii="Goudy Old Style" w:hAnsi="Goudy Old Style"/>
          <w:sz w:val="24"/>
          <w:szCs w:val="24"/>
        </w:rPr>
        <w:t xml:space="preserve"> the above</w:t>
      </w:r>
    </w:p>
    <w:p w14:paraId="5EB2273E"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5</w:t>
      </w:r>
    </w:p>
    <w:p w14:paraId="73985953"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D</w:t>
      </w:r>
    </w:p>
    <w:p w14:paraId="36A7C342"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6 (include possible answers)</w:t>
      </w:r>
    </w:p>
    <w:p w14:paraId="5CFA896D"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Asking group members to explore the ‘Evidence for/Evidence against’ their </w:t>
      </w:r>
      <w:proofErr w:type="gramStart"/>
      <w:r w:rsidRPr="00CC5179">
        <w:rPr>
          <w:rFonts w:ascii="Goudy Old Style" w:hAnsi="Goudy Old Style"/>
          <w:sz w:val="24"/>
          <w:szCs w:val="24"/>
        </w:rPr>
        <w:t>thoughts  is</w:t>
      </w:r>
      <w:proofErr w:type="gramEnd"/>
      <w:r w:rsidRPr="00CC5179">
        <w:rPr>
          <w:rFonts w:ascii="Goudy Old Style" w:hAnsi="Goudy Old Style"/>
          <w:sz w:val="24"/>
          <w:szCs w:val="24"/>
        </w:rPr>
        <w:t xml:space="preserve"> a technique most commonly used in which type of therapy?  A. Acceptance and Commitment Therapy B. Cognitive Behavioral </w:t>
      </w:r>
      <w:proofErr w:type="gramStart"/>
      <w:r w:rsidRPr="00CC5179">
        <w:rPr>
          <w:rFonts w:ascii="Goudy Old Style" w:hAnsi="Goudy Old Style"/>
          <w:sz w:val="24"/>
          <w:szCs w:val="24"/>
        </w:rPr>
        <w:t>Therapy  C.</w:t>
      </w:r>
      <w:proofErr w:type="gramEnd"/>
      <w:r w:rsidRPr="00CC5179">
        <w:rPr>
          <w:rFonts w:ascii="Goudy Old Style" w:hAnsi="Goudy Old Style"/>
          <w:sz w:val="24"/>
          <w:szCs w:val="24"/>
        </w:rPr>
        <w:t xml:space="preserve"> Dialectical Behavioral Therapy  D. None of the above</w:t>
      </w:r>
    </w:p>
    <w:p w14:paraId="1276FB42"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6</w:t>
      </w:r>
    </w:p>
    <w:p w14:paraId="7991D296"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B</w:t>
      </w:r>
    </w:p>
    <w:p w14:paraId="6A48CCDC"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7 (include possible answers)</w:t>
      </w:r>
    </w:p>
    <w:p w14:paraId="05E8043E"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What is the purpose of the initial icebreaker intervention?  A. So that group can be anonymous B. So that group members can show off their artistic </w:t>
      </w:r>
      <w:proofErr w:type="gramStart"/>
      <w:r w:rsidRPr="00CC5179">
        <w:rPr>
          <w:rFonts w:ascii="Goudy Old Style" w:hAnsi="Goudy Old Style"/>
          <w:sz w:val="24"/>
          <w:szCs w:val="24"/>
        </w:rPr>
        <w:t>abilities  C.</w:t>
      </w:r>
      <w:proofErr w:type="gramEnd"/>
      <w:r w:rsidRPr="00CC5179">
        <w:rPr>
          <w:rFonts w:ascii="Goudy Old Style" w:hAnsi="Goudy Old Style"/>
          <w:sz w:val="24"/>
          <w:szCs w:val="24"/>
        </w:rPr>
        <w:t xml:space="preserve"> To normalize group </w:t>
      </w:r>
      <w:proofErr w:type="spellStart"/>
      <w:r w:rsidRPr="00CC5179">
        <w:rPr>
          <w:rFonts w:ascii="Goudy Old Style" w:hAnsi="Goudy Old Style"/>
          <w:sz w:val="24"/>
          <w:szCs w:val="24"/>
        </w:rPr>
        <w:t>group</w:t>
      </w:r>
      <w:proofErr w:type="spellEnd"/>
      <w:r w:rsidRPr="00CC5179">
        <w:rPr>
          <w:rFonts w:ascii="Goudy Old Style" w:hAnsi="Goudy Old Style"/>
          <w:sz w:val="24"/>
          <w:szCs w:val="24"/>
        </w:rPr>
        <w:t xml:space="preserve"> members’ struggles and help adolescents feel comfortable asking uncomfortable questions </w:t>
      </w:r>
      <w:r w:rsidRPr="00CC5179">
        <w:rPr>
          <w:rFonts w:ascii="Goudy Old Style" w:hAnsi="Goudy Old Style"/>
          <w:sz w:val="24"/>
          <w:szCs w:val="24"/>
        </w:rPr>
        <w:lastRenderedPageBreak/>
        <w:t xml:space="preserve">anonymously at first, leading to sharing more vulnerably once they see that they are not </w:t>
      </w:r>
      <w:proofErr w:type="gramStart"/>
      <w:r w:rsidRPr="00CC5179">
        <w:rPr>
          <w:rFonts w:ascii="Goudy Old Style" w:hAnsi="Goudy Old Style"/>
          <w:sz w:val="24"/>
          <w:szCs w:val="24"/>
        </w:rPr>
        <w:t>alone  D</w:t>
      </w:r>
      <w:proofErr w:type="gramEnd"/>
      <w:r w:rsidRPr="00CC5179">
        <w:rPr>
          <w:rFonts w:ascii="Goudy Old Style" w:hAnsi="Goudy Old Style"/>
          <w:sz w:val="24"/>
          <w:szCs w:val="24"/>
        </w:rPr>
        <w:t xml:space="preserve"> To normalize group members not speaking at all during group</w:t>
      </w:r>
    </w:p>
    <w:p w14:paraId="30F77CB7"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7</w:t>
      </w:r>
    </w:p>
    <w:p w14:paraId="2178492E"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C</w:t>
      </w:r>
    </w:p>
    <w:p w14:paraId="1E9C353E"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8 (include possible answers)</w:t>
      </w:r>
    </w:p>
    <w:p w14:paraId="69B34298"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What is the role of the group leader in an adolescent virtual group?  A. To be an active facilitator, one who helps redirect the group, sets the frame, and helps bridge connection among group members B. To be a silent facilitator and allow the group to unfold </w:t>
      </w:r>
      <w:proofErr w:type="gramStart"/>
      <w:r w:rsidRPr="00CC5179">
        <w:rPr>
          <w:rFonts w:ascii="Goudy Old Style" w:hAnsi="Goudy Old Style"/>
          <w:sz w:val="24"/>
          <w:szCs w:val="24"/>
        </w:rPr>
        <w:t>naturally  C.</w:t>
      </w:r>
      <w:proofErr w:type="gramEnd"/>
      <w:r w:rsidRPr="00CC5179">
        <w:rPr>
          <w:rFonts w:ascii="Goudy Old Style" w:hAnsi="Goudy Old Style"/>
          <w:sz w:val="24"/>
          <w:szCs w:val="24"/>
        </w:rPr>
        <w:t xml:space="preserve"> To encourage conflict among group </w:t>
      </w:r>
      <w:proofErr w:type="gramStart"/>
      <w:r w:rsidRPr="00CC5179">
        <w:rPr>
          <w:rFonts w:ascii="Goudy Old Style" w:hAnsi="Goudy Old Style"/>
          <w:sz w:val="24"/>
          <w:szCs w:val="24"/>
        </w:rPr>
        <w:t>members  D.</w:t>
      </w:r>
      <w:proofErr w:type="gramEnd"/>
      <w:r w:rsidRPr="00CC5179">
        <w:rPr>
          <w:rFonts w:ascii="Goudy Old Style" w:hAnsi="Goudy Old Style"/>
          <w:sz w:val="24"/>
          <w:szCs w:val="24"/>
        </w:rPr>
        <w:t xml:space="preserve"> To make sure the group </w:t>
      </w:r>
      <w:proofErr w:type="gramStart"/>
      <w:r w:rsidRPr="00CC5179">
        <w:rPr>
          <w:rFonts w:ascii="Goudy Old Style" w:hAnsi="Goudy Old Style"/>
          <w:sz w:val="24"/>
          <w:szCs w:val="24"/>
        </w:rPr>
        <w:t>is a conflict-free space for all group members at all times</w:t>
      </w:r>
      <w:proofErr w:type="gramEnd"/>
    </w:p>
    <w:p w14:paraId="1D0EAE77"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8</w:t>
      </w:r>
    </w:p>
    <w:p w14:paraId="5747DEA0"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A</w:t>
      </w:r>
    </w:p>
    <w:p w14:paraId="7B348054"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9 (include possible answers)</w:t>
      </w:r>
    </w:p>
    <w:p w14:paraId="282C1F69"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Why is there a need to use more creativity in virtual group therapy for adolescents?  A. Adolescents tend to have a shorter attention </w:t>
      </w:r>
      <w:proofErr w:type="gramStart"/>
      <w:r w:rsidRPr="00CC5179">
        <w:rPr>
          <w:rFonts w:ascii="Goudy Old Style" w:hAnsi="Goudy Old Style"/>
          <w:sz w:val="24"/>
          <w:szCs w:val="24"/>
        </w:rPr>
        <w:t>span  B.</w:t>
      </w:r>
      <w:proofErr w:type="gramEnd"/>
      <w:r w:rsidRPr="00CC5179">
        <w:rPr>
          <w:rFonts w:ascii="Goudy Old Style" w:hAnsi="Goudy Old Style"/>
          <w:sz w:val="24"/>
          <w:szCs w:val="24"/>
        </w:rPr>
        <w:t xml:space="preserve"> It is easier for group members to be on their phones/multitasking while on Zoom C. Adolescents have a harder time staying engaged in a virtual </w:t>
      </w:r>
      <w:proofErr w:type="gramStart"/>
      <w:r w:rsidRPr="00CC5179">
        <w:rPr>
          <w:rFonts w:ascii="Goudy Old Style" w:hAnsi="Goudy Old Style"/>
          <w:sz w:val="24"/>
          <w:szCs w:val="24"/>
        </w:rPr>
        <w:t>discussion  D.</w:t>
      </w:r>
      <w:proofErr w:type="gramEnd"/>
      <w:r w:rsidRPr="00CC5179">
        <w:rPr>
          <w:rFonts w:ascii="Goudy Old Style" w:hAnsi="Goudy Old Style"/>
          <w:sz w:val="24"/>
          <w:szCs w:val="24"/>
        </w:rPr>
        <w:t xml:space="preserve"> </w:t>
      </w:r>
      <w:proofErr w:type="gramStart"/>
      <w:r w:rsidRPr="00CC5179">
        <w:rPr>
          <w:rFonts w:ascii="Goudy Old Style" w:hAnsi="Goudy Old Style"/>
          <w:sz w:val="24"/>
          <w:szCs w:val="24"/>
        </w:rPr>
        <w:t>All of</w:t>
      </w:r>
      <w:proofErr w:type="gramEnd"/>
      <w:r w:rsidRPr="00CC5179">
        <w:rPr>
          <w:rFonts w:ascii="Goudy Old Style" w:hAnsi="Goudy Old Style"/>
          <w:sz w:val="24"/>
          <w:szCs w:val="24"/>
        </w:rPr>
        <w:t xml:space="preserve"> the above (d)</w:t>
      </w:r>
    </w:p>
    <w:p w14:paraId="3FBDD397"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9</w:t>
      </w:r>
    </w:p>
    <w:p w14:paraId="706B1687"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D</w:t>
      </w:r>
    </w:p>
    <w:p w14:paraId="574C2E9B"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Question 10 (include possible answers)</w:t>
      </w:r>
    </w:p>
    <w:p w14:paraId="20A4CA00"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 xml:space="preserve">Texting, social media, and the internet:  A. Are always a distraction to the work of the group. B. Should never be allowed during the group. C. Can be a helpful tool in the group process. D. </w:t>
      </w:r>
      <w:proofErr w:type="gramStart"/>
      <w:r w:rsidRPr="00CC5179">
        <w:rPr>
          <w:rFonts w:ascii="Goudy Old Style" w:hAnsi="Goudy Old Style"/>
          <w:sz w:val="24"/>
          <w:szCs w:val="24"/>
        </w:rPr>
        <w:t>All of</w:t>
      </w:r>
      <w:proofErr w:type="gramEnd"/>
      <w:r w:rsidRPr="00CC5179">
        <w:rPr>
          <w:rFonts w:ascii="Goudy Old Style" w:hAnsi="Goudy Old Style"/>
          <w:sz w:val="24"/>
          <w:szCs w:val="24"/>
        </w:rPr>
        <w:t xml:space="preserve"> the above.</w:t>
      </w:r>
    </w:p>
    <w:p w14:paraId="6CE625BC" w14:textId="77777777" w:rsidR="00CC5179" w:rsidRPr="00CC5179" w:rsidRDefault="00CC5179" w:rsidP="00CC5179">
      <w:pPr>
        <w:pStyle w:val="DefaultLabelStyle"/>
        <w:rPr>
          <w:rFonts w:ascii="Goudy Old Style" w:hAnsi="Goudy Old Style"/>
          <w:sz w:val="24"/>
          <w:szCs w:val="24"/>
        </w:rPr>
      </w:pPr>
      <w:r w:rsidRPr="00CC5179">
        <w:rPr>
          <w:rFonts w:ascii="Goudy Old Style" w:hAnsi="Goudy Old Style"/>
          <w:sz w:val="24"/>
          <w:szCs w:val="24"/>
        </w:rPr>
        <w:t>Correct Answer 10</w:t>
      </w:r>
    </w:p>
    <w:p w14:paraId="54427EED" w14:textId="77777777" w:rsidR="00CC5179" w:rsidRPr="00CC5179" w:rsidRDefault="00CC5179" w:rsidP="00CC5179">
      <w:pPr>
        <w:pStyle w:val="DefaultValueStyle"/>
        <w:rPr>
          <w:rFonts w:ascii="Goudy Old Style" w:hAnsi="Goudy Old Style"/>
          <w:sz w:val="24"/>
          <w:szCs w:val="24"/>
        </w:rPr>
      </w:pPr>
      <w:r w:rsidRPr="00CC5179">
        <w:rPr>
          <w:rFonts w:ascii="Goudy Old Style" w:hAnsi="Goudy Old Style"/>
          <w:sz w:val="24"/>
          <w:szCs w:val="24"/>
        </w:rPr>
        <w:t>C</w:t>
      </w:r>
    </w:p>
    <w:p w14:paraId="4CB5EC36" w14:textId="0EE87962" w:rsidR="00F61F81" w:rsidRPr="00CC5179" w:rsidRDefault="00F61F81" w:rsidP="00CC5179">
      <w:pPr>
        <w:pStyle w:val="DefaultLabelStyle"/>
        <w:rPr>
          <w:rFonts w:ascii="Goudy Old Style" w:hAnsi="Goudy Old Style"/>
          <w:b w:val="0"/>
          <w:bCs/>
          <w:sz w:val="24"/>
          <w:szCs w:val="24"/>
        </w:rPr>
      </w:pPr>
    </w:p>
    <w:sectPr w:rsidR="00F61F81" w:rsidRPr="00CC517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0"/>
  </w:num>
  <w:num w:numId="2" w16cid:durableId="1894534703">
    <w:abstractNumId w:val="5"/>
  </w:num>
  <w:num w:numId="3" w16cid:durableId="713122272">
    <w:abstractNumId w:val="1"/>
  </w:num>
  <w:num w:numId="4" w16cid:durableId="430400195">
    <w:abstractNumId w:val="4"/>
  </w:num>
  <w:num w:numId="5" w16cid:durableId="735401727">
    <w:abstractNumId w:val="2"/>
  </w:num>
  <w:num w:numId="6" w16cid:durableId="9542166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86E32"/>
    <w:rsid w:val="000B311E"/>
    <w:rsid w:val="00116BA6"/>
    <w:rsid w:val="00154679"/>
    <w:rsid w:val="001D41BA"/>
    <w:rsid w:val="002E0A96"/>
    <w:rsid w:val="003406EC"/>
    <w:rsid w:val="00397FE5"/>
    <w:rsid w:val="003E38D2"/>
    <w:rsid w:val="00436A05"/>
    <w:rsid w:val="004E1E16"/>
    <w:rsid w:val="005352CD"/>
    <w:rsid w:val="0056729A"/>
    <w:rsid w:val="00571E1B"/>
    <w:rsid w:val="00584455"/>
    <w:rsid w:val="005C6DA1"/>
    <w:rsid w:val="00643083"/>
    <w:rsid w:val="00691C1A"/>
    <w:rsid w:val="006C34E2"/>
    <w:rsid w:val="006D79D8"/>
    <w:rsid w:val="006E7BE7"/>
    <w:rsid w:val="0070576F"/>
    <w:rsid w:val="0072198C"/>
    <w:rsid w:val="007333A6"/>
    <w:rsid w:val="007619E7"/>
    <w:rsid w:val="0083342A"/>
    <w:rsid w:val="008939A9"/>
    <w:rsid w:val="009914DE"/>
    <w:rsid w:val="00A45576"/>
    <w:rsid w:val="00A76E36"/>
    <w:rsid w:val="00A7742F"/>
    <w:rsid w:val="00AE654D"/>
    <w:rsid w:val="00C01381"/>
    <w:rsid w:val="00C37FD9"/>
    <w:rsid w:val="00CC5179"/>
    <w:rsid w:val="00DA1B03"/>
    <w:rsid w:val="00E47B92"/>
    <w:rsid w:val="00E6595A"/>
    <w:rsid w:val="00E814A9"/>
    <w:rsid w:val="00E90FBF"/>
    <w:rsid w:val="00EB57BE"/>
    <w:rsid w:val="00EB7FE6"/>
    <w:rsid w:val="00ED3356"/>
    <w:rsid w:val="00F236C6"/>
    <w:rsid w:val="00F61F81"/>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2023-02-27T02:46:00Z</dcterms:created>
  <dcterms:modified xsi:type="dcterms:W3CDTF">2023-02-27T02:51:00Z</dcterms:modified>
</cp:coreProperties>
</file>