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A16DE3" w:rsidRDefault="00154679" w:rsidP="00154679">
      <w:pPr>
        <w:jc w:val="center"/>
        <w:rPr>
          <w:rFonts w:ascii="Goudy Old Style" w:hAnsi="Goudy Old Style"/>
          <w:b/>
        </w:rPr>
      </w:pPr>
      <w:r w:rsidRPr="00A16DE3">
        <w:rPr>
          <w:rFonts w:ascii="Goudy Old Style" w:hAnsi="Goudy Old Style"/>
          <w:b/>
        </w:rPr>
        <w:t>AGPA Connect 2023 Presenter Information</w:t>
      </w:r>
    </w:p>
    <w:p w14:paraId="606644C3" w14:textId="77777777" w:rsidR="00154679" w:rsidRPr="00A16DE3" w:rsidRDefault="00154679" w:rsidP="00154679">
      <w:pPr>
        <w:rPr>
          <w:rFonts w:ascii="Goudy Old Style" w:hAnsi="Goudy Old Style"/>
        </w:rPr>
      </w:pPr>
    </w:p>
    <w:p w14:paraId="4E68D511" w14:textId="3D280ED4" w:rsidR="00154679" w:rsidRPr="00A16DE3" w:rsidRDefault="00154679" w:rsidP="00154679">
      <w:pPr>
        <w:rPr>
          <w:rFonts w:ascii="Goudy Old Style" w:hAnsi="Goudy Old Style"/>
        </w:rPr>
      </w:pPr>
      <w:r w:rsidRPr="00A16DE3">
        <w:rPr>
          <w:rFonts w:ascii="Goudy Old Style" w:hAnsi="Goudy Old Style"/>
          <w:b/>
        </w:rPr>
        <w:t>Course Code:</w:t>
      </w:r>
      <w:r w:rsidRPr="00A16DE3">
        <w:rPr>
          <w:rFonts w:ascii="Goudy Old Style" w:hAnsi="Goudy Old Style"/>
        </w:rPr>
        <w:t xml:space="preserve"> </w:t>
      </w:r>
      <w:r w:rsidR="00600F45" w:rsidRPr="00A16DE3">
        <w:rPr>
          <w:rFonts w:ascii="Goudy Old Style" w:hAnsi="Goudy Old Style"/>
        </w:rPr>
        <w:t>4</w:t>
      </w:r>
      <w:r w:rsidR="0030324E">
        <w:rPr>
          <w:rFonts w:ascii="Goudy Old Style" w:hAnsi="Goudy Old Style"/>
        </w:rPr>
        <w:t>4</w:t>
      </w:r>
      <w:r w:rsidR="00F36488" w:rsidRPr="00A16DE3">
        <w:rPr>
          <w:rFonts w:ascii="Goudy Old Style" w:hAnsi="Goudy Old Style"/>
        </w:rPr>
        <w:t>-5</w:t>
      </w:r>
      <w:r w:rsidR="0030324E">
        <w:rPr>
          <w:rFonts w:ascii="Goudy Old Style" w:hAnsi="Goudy Old Style"/>
        </w:rPr>
        <w:t xml:space="preserve"> (Virtual) </w:t>
      </w:r>
      <w:r w:rsidRPr="00A16DE3">
        <w:rPr>
          <w:rFonts w:ascii="Goudy Old Style" w:hAnsi="Goudy Old Style"/>
        </w:rPr>
        <w:fldChar w:fldCharType="begin"/>
      </w:r>
      <w:r w:rsidRPr="00A16DE3">
        <w:rPr>
          <w:rFonts w:ascii="Goudy Old Style" w:hAnsi="Goudy Old Style"/>
        </w:rPr>
        <w:instrText xml:space="preserve"> MERGEFIELD  Code  \* MERGEFORMAT </w:instrText>
      </w:r>
      <w:r w:rsidRPr="00A16DE3">
        <w:rPr>
          <w:rFonts w:ascii="Goudy Old Style" w:hAnsi="Goudy Old Style"/>
        </w:rPr>
        <w:fldChar w:fldCharType="end"/>
      </w:r>
    </w:p>
    <w:p w14:paraId="26C2BA0E" w14:textId="4A3D5DFD" w:rsidR="00154679" w:rsidRPr="00A16DE3" w:rsidRDefault="00154679" w:rsidP="00154679">
      <w:pPr>
        <w:rPr>
          <w:rFonts w:ascii="Goudy Old Style" w:hAnsi="Goudy Old Style"/>
          <w:bCs/>
        </w:rPr>
      </w:pPr>
      <w:r w:rsidRPr="00A16DE3">
        <w:rPr>
          <w:rFonts w:ascii="Goudy Old Style" w:hAnsi="Goudy Old Style"/>
          <w:b/>
        </w:rPr>
        <w:t xml:space="preserve">Course Title: </w:t>
      </w:r>
      <w:r w:rsidR="00092FD2" w:rsidRPr="00A16DE3">
        <w:rPr>
          <w:rFonts w:ascii="Goudy Old Style" w:hAnsi="Goudy Old Style"/>
          <w:bCs/>
        </w:rPr>
        <w:t>Rehearsing a Future with recovering addicts from compulsive abuse to creative relationship</w:t>
      </w:r>
    </w:p>
    <w:p w14:paraId="17686C80" w14:textId="77777777" w:rsidR="00154679" w:rsidRPr="00A16DE3" w:rsidRDefault="00154679" w:rsidP="00154679">
      <w:pPr>
        <w:rPr>
          <w:rFonts w:ascii="Goudy Old Style" w:hAnsi="Goudy Old Style"/>
        </w:rPr>
      </w:pPr>
    </w:p>
    <w:p w14:paraId="1C1733EF" w14:textId="172B80B2" w:rsidR="00154679" w:rsidRPr="00A16DE3" w:rsidRDefault="00154679" w:rsidP="00154679">
      <w:pPr>
        <w:rPr>
          <w:rFonts w:ascii="Goudy Old Style" w:hAnsi="Goudy Old Style"/>
          <w:bCs/>
        </w:rPr>
      </w:pPr>
      <w:r w:rsidRPr="00A16DE3">
        <w:rPr>
          <w:rFonts w:ascii="Goudy Old Style" w:hAnsi="Goudy Old Style"/>
          <w:b/>
        </w:rPr>
        <w:t xml:space="preserve">Course Times: </w:t>
      </w:r>
      <w:r w:rsidR="00F36488" w:rsidRPr="00A16DE3">
        <w:rPr>
          <w:rFonts w:ascii="Goudy Old Style" w:hAnsi="Goudy Old Style"/>
          <w:bCs/>
        </w:rPr>
        <w:t>4</w:t>
      </w:r>
      <w:r w:rsidRPr="00A16DE3">
        <w:rPr>
          <w:rFonts w:ascii="Goudy Old Style" w:hAnsi="Goudy Old Style"/>
          <w:bCs/>
        </w:rPr>
        <w:t>:</w:t>
      </w:r>
      <w:r w:rsidR="005352CD" w:rsidRPr="00A16DE3">
        <w:rPr>
          <w:rFonts w:ascii="Goudy Old Style" w:hAnsi="Goudy Old Style"/>
          <w:bCs/>
        </w:rPr>
        <w:t>3</w:t>
      </w:r>
      <w:r w:rsidRPr="00A16DE3">
        <w:rPr>
          <w:rFonts w:ascii="Goudy Old Style" w:hAnsi="Goudy Old Style"/>
          <w:bCs/>
        </w:rPr>
        <w:t xml:space="preserve">0 </w:t>
      </w:r>
      <w:r w:rsidR="005352CD" w:rsidRPr="00A16DE3">
        <w:rPr>
          <w:rFonts w:ascii="Goudy Old Style" w:hAnsi="Goudy Old Style"/>
          <w:bCs/>
        </w:rPr>
        <w:t xml:space="preserve">PM </w:t>
      </w:r>
      <w:r w:rsidRPr="00A16DE3">
        <w:rPr>
          <w:rFonts w:ascii="Goudy Old Style" w:hAnsi="Goudy Old Style"/>
          <w:bCs/>
        </w:rPr>
        <w:t xml:space="preserve">- </w:t>
      </w:r>
      <w:r w:rsidR="00F36488" w:rsidRPr="00A16DE3">
        <w:rPr>
          <w:rFonts w:ascii="Goudy Old Style" w:hAnsi="Goudy Old Style"/>
          <w:bCs/>
        </w:rPr>
        <w:t>6</w:t>
      </w:r>
      <w:r w:rsidRPr="00A16DE3">
        <w:rPr>
          <w:rFonts w:ascii="Goudy Old Style" w:hAnsi="Goudy Old Style"/>
          <w:bCs/>
        </w:rPr>
        <w:t>:</w:t>
      </w:r>
      <w:r w:rsidR="005352CD" w:rsidRPr="00A16DE3">
        <w:rPr>
          <w:rFonts w:ascii="Goudy Old Style" w:hAnsi="Goudy Old Style"/>
          <w:bCs/>
        </w:rPr>
        <w:t>0</w:t>
      </w:r>
      <w:r w:rsidRPr="00A16DE3">
        <w:rPr>
          <w:rFonts w:ascii="Goudy Old Style" w:hAnsi="Goudy Old Style"/>
          <w:bCs/>
        </w:rPr>
        <w:t xml:space="preserve">0 PM </w:t>
      </w:r>
    </w:p>
    <w:p w14:paraId="41300B9A" w14:textId="77777777" w:rsidR="00154679" w:rsidRPr="00A16DE3" w:rsidRDefault="00154679" w:rsidP="00154679">
      <w:pPr>
        <w:rPr>
          <w:rFonts w:ascii="Goudy Old Style" w:hAnsi="Goudy Old Style"/>
        </w:rPr>
      </w:pPr>
      <w:r w:rsidRPr="00A16DE3">
        <w:rPr>
          <w:rFonts w:ascii="Goudy Old Style" w:hAnsi="Goudy Old Style"/>
          <w:b/>
        </w:rPr>
        <w:t xml:space="preserve">Course Dates: </w:t>
      </w:r>
      <w:r w:rsidRPr="00A16DE3">
        <w:rPr>
          <w:rFonts w:ascii="Goudy Old Style" w:hAnsi="Goudy Old Style"/>
        </w:rPr>
        <w:t>Friday, March 10</w:t>
      </w:r>
    </w:p>
    <w:p w14:paraId="6B39DA20" w14:textId="77777777" w:rsidR="00154679" w:rsidRPr="00A16DE3" w:rsidRDefault="00154679" w:rsidP="00154679">
      <w:pPr>
        <w:rPr>
          <w:rFonts w:ascii="Goudy Old Style" w:hAnsi="Goudy Old Style"/>
        </w:rPr>
      </w:pPr>
    </w:p>
    <w:p w14:paraId="6DE7DF66" w14:textId="1B25E1B9" w:rsidR="00076249" w:rsidRPr="00A16DE3" w:rsidRDefault="00154679" w:rsidP="0030324E">
      <w:pPr>
        <w:rPr>
          <w:rFonts w:ascii="Goudy Old Style" w:hAnsi="Goudy Old Style"/>
          <w:bCs/>
        </w:rPr>
      </w:pPr>
      <w:r w:rsidRPr="00A16DE3">
        <w:rPr>
          <w:rFonts w:ascii="Goudy Old Style" w:hAnsi="Goudy Old Style"/>
          <w:b/>
        </w:rPr>
        <w:t xml:space="preserve">Instructors: </w:t>
      </w:r>
      <w:r w:rsidRPr="00A16DE3">
        <w:rPr>
          <w:rFonts w:ascii="Goudy Old Style" w:hAnsi="Goudy Old Style"/>
          <w:b/>
        </w:rPr>
        <w:tab/>
      </w:r>
      <w:r w:rsidRPr="00A16DE3">
        <w:rPr>
          <w:rFonts w:ascii="Goudy Old Style" w:hAnsi="Goudy Old Style"/>
          <w:b/>
        </w:rPr>
        <w:tab/>
      </w:r>
      <w:r w:rsidR="0030324E" w:rsidRPr="0030324E">
        <w:rPr>
          <w:rFonts w:ascii="Goudy Old Style" w:hAnsi="Goudy Old Style"/>
          <w:bCs/>
        </w:rPr>
        <w:t>Elizabeth Stahl</w:t>
      </w:r>
      <w:r w:rsidR="00076249" w:rsidRPr="00A16DE3">
        <w:rPr>
          <w:rFonts w:ascii="Goudy Old Style" w:hAnsi="Goudy Old Style"/>
          <w:bCs/>
        </w:rPr>
        <w:tab/>
      </w:r>
      <w:r w:rsidR="00076249" w:rsidRPr="00A16DE3">
        <w:rPr>
          <w:rFonts w:ascii="Goudy Old Style" w:hAnsi="Goudy Old Style"/>
          <w:bCs/>
        </w:rPr>
        <w:tab/>
      </w:r>
      <w:r w:rsidR="00076249" w:rsidRPr="00A16DE3">
        <w:rPr>
          <w:rFonts w:ascii="Goudy Old Style" w:hAnsi="Goudy Old Style"/>
          <w:bCs/>
        </w:rPr>
        <w:tab/>
      </w:r>
    </w:p>
    <w:p w14:paraId="1E99DCFE" w14:textId="01427750" w:rsidR="00154679" w:rsidRPr="00A16DE3" w:rsidRDefault="00154679" w:rsidP="00076249">
      <w:pPr>
        <w:rPr>
          <w:rFonts w:ascii="Goudy Old Style" w:hAnsi="Goudy Old Style"/>
          <w:b/>
        </w:rPr>
      </w:pPr>
      <w:r w:rsidRPr="00A16DE3">
        <w:rPr>
          <w:rFonts w:ascii="Goudy Old Style" w:hAnsi="Goudy Old Style"/>
        </w:rPr>
        <w:tab/>
      </w:r>
      <w:r w:rsidRPr="00A16DE3">
        <w:rPr>
          <w:rFonts w:ascii="Goudy Old Style" w:hAnsi="Goudy Old Style"/>
        </w:rPr>
        <w:tab/>
      </w:r>
      <w:r w:rsidRPr="00A16DE3">
        <w:rPr>
          <w:rFonts w:ascii="Goudy Old Style" w:hAnsi="Goudy Old Style"/>
        </w:rPr>
        <w:tab/>
      </w:r>
    </w:p>
    <w:p w14:paraId="4A586CCE" w14:textId="0FF02628" w:rsidR="00154679" w:rsidRPr="00A16DE3" w:rsidRDefault="00154679" w:rsidP="0030324E">
      <w:pPr>
        <w:rPr>
          <w:rFonts w:ascii="Goudy Old Style" w:hAnsi="Goudy Old Style"/>
          <w:bCs/>
        </w:rPr>
      </w:pPr>
      <w:r w:rsidRPr="00A16DE3">
        <w:rPr>
          <w:rFonts w:ascii="Goudy Old Style" w:hAnsi="Goudy Old Style"/>
          <w:b/>
        </w:rPr>
        <w:t>Course Description:</w:t>
      </w:r>
      <w:r w:rsidR="00271026" w:rsidRPr="00A16DE3">
        <w:rPr>
          <w:rFonts w:ascii="Goudy Old Style" w:hAnsi="Goudy Old Style"/>
          <w:b/>
        </w:rPr>
        <w:t xml:space="preserve"> </w:t>
      </w:r>
      <w:r w:rsidR="0030324E" w:rsidRPr="0030324E">
        <w:rPr>
          <w:rFonts w:ascii="Goudy Old Style" w:hAnsi="Goudy Old Style"/>
          <w:bCs/>
        </w:rPr>
        <w:t xml:space="preserve">We will explore techniques to cultivate an emotionally creative group culture through fostering acceptance, inclusion and encouraging experimentation within interpersonal relationships. Techniques include group structure, bridging and use of the self. By highlighting and accepting patterns as they present themselves in the behavior of group members we can explore, </w:t>
      </w:r>
      <w:proofErr w:type="gramStart"/>
      <w:r w:rsidR="0030324E" w:rsidRPr="0030324E">
        <w:rPr>
          <w:rFonts w:ascii="Goudy Old Style" w:hAnsi="Goudy Old Style"/>
          <w:bCs/>
        </w:rPr>
        <w:t>experiment</w:t>
      </w:r>
      <w:proofErr w:type="gramEnd"/>
      <w:r w:rsidR="0030324E" w:rsidRPr="0030324E">
        <w:rPr>
          <w:rFonts w:ascii="Goudy Old Style" w:hAnsi="Goudy Old Style"/>
          <w:bCs/>
        </w:rPr>
        <w:t xml:space="preserve"> and play together around interpersonal experiences elicited by the content within the group structure.</w:t>
      </w:r>
    </w:p>
    <w:p w14:paraId="63EB80A7" w14:textId="77777777" w:rsidR="006959BF" w:rsidRPr="00A16DE3" w:rsidRDefault="006959BF" w:rsidP="006959BF">
      <w:pPr>
        <w:rPr>
          <w:rFonts w:ascii="Goudy Old Style" w:hAnsi="Goudy Old Style"/>
        </w:rPr>
      </w:pPr>
    </w:p>
    <w:p w14:paraId="3D530396" w14:textId="77777777" w:rsidR="00154679" w:rsidRPr="00A16DE3" w:rsidRDefault="00154679" w:rsidP="00154679">
      <w:pPr>
        <w:rPr>
          <w:rFonts w:ascii="Goudy Old Style" w:hAnsi="Goudy Old Style"/>
          <w:b/>
        </w:rPr>
      </w:pPr>
      <w:r w:rsidRPr="00A16DE3">
        <w:rPr>
          <w:rFonts w:ascii="Goudy Old Style" w:hAnsi="Goudy Old Style"/>
          <w:b/>
        </w:rPr>
        <w:t xml:space="preserve">Learning Objectives </w:t>
      </w:r>
    </w:p>
    <w:p w14:paraId="34BD68C9" w14:textId="77777777" w:rsidR="00154679" w:rsidRPr="00A16DE3" w:rsidRDefault="00154679" w:rsidP="00154679">
      <w:pPr>
        <w:rPr>
          <w:rFonts w:ascii="Goudy Old Style" w:hAnsi="Goudy Old Style"/>
          <w:color w:val="000000"/>
          <w:shd w:val="clear" w:color="auto" w:fill="FFFFFF"/>
        </w:rPr>
      </w:pPr>
      <w:r w:rsidRPr="00A16DE3">
        <w:rPr>
          <w:rFonts w:ascii="Goudy Old Style" w:hAnsi="Goudy Old Style" w:cs="Arial"/>
          <w:color w:val="000000"/>
          <w:shd w:val="clear" w:color="auto" w:fill="FFFFFF"/>
        </w:rPr>
        <w:t>The attendee will be able to:</w:t>
      </w:r>
      <w:r w:rsidRPr="00A16DE3">
        <w:rPr>
          <w:color w:val="000000"/>
          <w:shd w:val="clear" w:color="auto" w:fill="FFFFFF"/>
        </w:rPr>
        <w:t>‎</w:t>
      </w:r>
    </w:p>
    <w:p w14:paraId="505A76C6" w14:textId="6F1BB187" w:rsidR="0030324E" w:rsidRPr="0030324E" w:rsidRDefault="00154679" w:rsidP="0030324E">
      <w:pPr>
        <w:pStyle w:val="ListParagraph"/>
        <w:numPr>
          <w:ilvl w:val="0"/>
          <w:numId w:val="1"/>
        </w:numPr>
        <w:rPr>
          <w:rFonts w:ascii="Goudy Old Style" w:hAnsi="Goudy Old Style"/>
          <w:color w:val="000000"/>
          <w:shd w:val="clear" w:color="auto" w:fill="FFFFFF"/>
        </w:rPr>
      </w:pPr>
      <w:r w:rsidRPr="00A16DE3">
        <w:rPr>
          <w:color w:val="000000"/>
          <w:shd w:val="clear" w:color="auto" w:fill="FFFFFF"/>
        </w:rPr>
        <w:t>‎‎‎</w:t>
      </w:r>
      <w:r w:rsidR="006C34E2" w:rsidRPr="00A16DE3">
        <w:rPr>
          <w:color w:val="000000"/>
          <w:shd w:val="clear" w:color="auto" w:fill="FFFFFF"/>
        </w:rPr>
        <w:t>‎</w:t>
      </w:r>
      <w:r w:rsidR="00F36488" w:rsidRPr="00A16DE3">
        <w:rPr>
          <w:color w:val="000000"/>
          <w:shd w:val="clear" w:color="auto" w:fill="FFFFFF"/>
        </w:rPr>
        <w:t>‎</w:t>
      </w:r>
      <w:r w:rsidR="0030324E" w:rsidRPr="0030324E">
        <w:rPr>
          <w:rFonts w:ascii="Goudy Old Style" w:hAnsi="Goudy Old Style"/>
          <w:color w:val="000000"/>
          <w:shd w:val="clear" w:color="auto" w:fill="FFFFFF"/>
        </w:rPr>
        <w:t>Utilize group structure as a technique.</w:t>
      </w:r>
      <w:r w:rsidR="0030324E" w:rsidRPr="0030324E">
        <w:rPr>
          <w:color w:val="000000"/>
          <w:shd w:val="clear" w:color="auto" w:fill="FFFFFF"/>
        </w:rPr>
        <w:t>‎</w:t>
      </w:r>
    </w:p>
    <w:p w14:paraId="398B6472" w14:textId="374956B2" w:rsidR="0030324E" w:rsidRPr="0030324E" w:rsidRDefault="0030324E" w:rsidP="0030324E">
      <w:pPr>
        <w:pStyle w:val="ListParagraph"/>
        <w:numPr>
          <w:ilvl w:val="0"/>
          <w:numId w:val="1"/>
        </w:numPr>
        <w:rPr>
          <w:rFonts w:ascii="Goudy Old Style" w:hAnsi="Goudy Old Style"/>
          <w:color w:val="000000"/>
          <w:shd w:val="clear" w:color="auto" w:fill="FFFFFF"/>
        </w:rPr>
      </w:pPr>
      <w:r w:rsidRPr="0030324E">
        <w:rPr>
          <w:color w:val="000000"/>
          <w:shd w:val="clear" w:color="auto" w:fill="FFFFFF"/>
        </w:rPr>
        <w:t>‎</w:t>
      </w:r>
      <w:r w:rsidRPr="0030324E">
        <w:rPr>
          <w:rFonts w:ascii="Goudy Old Style" w:hAnsi="Goudy Old Style"/>
          <w:color w:val="000000"/>
          <w:shd w:val="clear" w:color="auto" w:fill="FFFFFF"/>
        </w:rPr>
        <w:t xml:space="preserve">Conduct connections between members using bridging techniques. </w:t>
      </w:r>
      <w:r w:rsidRPr="0030324E">
        <w:rPr>
          <w:color w:val="000000"/>
          <w:shd w:val="clear" w:color="auto" w:fill="FFFFFF"/>
        </w:rPr>
        <w:t>‎</w:t>
      </w:r>
    </w:p>
    <w:p w14:paraId="1175F686" w14:textId="29363BE0" w:rsidR="00D41402" w:rsidRPr="0030324E" w:rsidRDefault="0030324E" w:rsidP="0030324E">
      <w:pPr>
        <w:pStyle w:val="ListParagraph"/>
        <w:numPr>
          <w:ilvl w:val="0"/>
          <w:numId w:val="1"/>
        </w:numPr>
        <w:rPr>
          <w:rFonts w:ascii="Goudy Old Style" w:hAnsi="Goudy Old Style"/>
          <w:b/>
        </w:rPr>
      </w:pPr>
      <w:r w:rsidRPr="0030324E">
        <w:rPr>
          <w:color w:val="000000"/>
          <w:shd w:val="clear" w:color="auto" w:fill="FFFFFF"/>
        </w:rPr>
        <w:t>‎</w:t>
      </w:r>
      <w:r w:rsidRPr="0030324E">
        <w:rPr>
          <w:rFonts w:ascii="Goudy Old Style" w:hAnsi="Goudy Old Style"/>
          <w:color w:val="000000"/>
          <w:shd w:val="clear" w:color="auto" w:fill="FFFFFF"/>
        </w:rPr>
        <w:t>Identify ways to use yourself to cultivate creativity in others</w:t>
      </w:r>
    </w:p>
    <w:p w14:paraId="3F0C97DA" w14:textId="77777777" w:rsidR="0030324E" w:rsidRPr="00A16DE3" w:rsidRDefault="0030324E" w:rsidP="0030324E">
      <w:pPr>
        <w:pStyle w:val="ListParagraph"/>
        <w:rPr>
          <w:rFonts w:ascii="Goudy Old Style" w:hAnsi="Goudy Old Style"/>
          <w:b/>
        </w:rPr>
      </w:pPr>
    </w:p>
    <w:p w14:paraId="222ABB71" w14:textId="68129C46" w:rsidR="003406EC" w:rsidRPr="00A16DE3" w:rsidRDefault="00154679" w:rsidP="0083342A">
      <w:pPr>
        <w:rPr>
          <w:rFonts w:ascii="Goudy Old Style" w:hAnsi="Goudy Old Style"/>
          <w:b/>
        </w:rPr>
      </w:pPr>
      <w:r w:rsidRPr="00A16DE3">
        <w:rPr>
          <w:rFonts w:ascii="Goudy Old Style" w:hAnsi="Goudy Old Style"/>
          <w:b/>
        </w:rPr>
        <w:t>Significant Articles:</w:t>
      </w:r>
    </w:p>
    <w:p w14:paraId="77E8D98F" w14:textId="77777777" w:rsidR="0030324E" w:rsidRPr="0030324E" w:rsidRDefault="0030324E" w:rsidP="0030324E">
      <w:pPr>
        <w:pStyle w:val="ListParagraph"/>
        <w:numPr>
          <w:ilvl w:val="0"/>
          <w:numId w:val="18"/>
        </w:numPr>
        <w:rPr>
          <w:rFonts w:ascii="Goudy Old Style" w:hAnsi="Goudy Old Style"/>
          <w:bCs/>
        </w:rPr>
      </w:pPr>
      <w:proofErr w:type="spellStart"/>
      <w:r w:rsidRPr="0030324E">
        <w:rPr>
          <w:rFonts w:ascii="Goudy Old Style" w:hAnsi="Goudy Old Style"/>
          <w:bCs/>
        </w:rPr>
        <w:t>Marmarosh</w:t>
      </w:r>
      <w:proofErr w:type="spellEnd"/>
      <w:r w:rsidRPr="0030324E">
        <w:rPr>
          <w:rFonts w:ascii="Goudy Old Style" w:hAnsi="Goudy Old Style"/>
          <w:bCs/>
        </w:rPr>
        <w:t xml:space="preserve">, Cheri </w:t>
      </w:r>
      <w:proofErr w:type="spellStart"/>
      <w:proofErr w:type="gramStart"/>
      <w:r w:rsidRPr="0030324E">
        <w:rPr>
          <w:rFonts w:ascii="Goudy Old Style" w:hAnsi="Goudy Old Style"/>
          <w:bCs/>
        </w:rPr>
        <w:t>L.Ruptures</w:t>
      </w:r>
      <w:proofErr w:type="spellEnd"/>
      <w:proofErr w:type="gramEnd"/>
      <w:r w:rsidRPr="0030324E">
        <w:rPr>
          <w:rFonts w:ascii="Goudy Old Style" w:hAnsi="Goudy Old Style"/>
          <w:bCs/>
        </w:rPr>
        <w:t xml:space="preserve"> and Repairs in Group Psychotherapy: From Theory to Practice, </w:t>
      </w:r>
      <w:r w:rsidRPr="0030324E">
        <w:rPr>
          <w:bCs/>
        </w:rPr>
        <w:t>‎</w:t>
      </w:r>
      <w:r w:rsidRPr="0030324E">
        <w:rPr>
          <w:rFonts w:ascii="Goudy Old Style" w:hAnsi="Goudy Old Style"/>
          <w:bCs/>
        </w:rPr>
        <w:t>International Journal of Group Psychotherapy, 7:2, 205-223.DOI 10.108/00207284.2020.1855893</w:t>
      </w:r>
      <w:r w:rsidRPr="0030324E">
        <w:rPr>
          <w:bCs/>
        </w:rPr>
        <w:t>‎</w:t>
      </w:r>
    </w:p>
    <w:p w14:paraId="3AEF3EBB" w14:textId="77777777" w:rsidR="0030324E" w:rsidRPr="0030324E" w:rsidRDefault="0030324E" w:rsidP="0030324E">
      <w:pPr>
        <w:pStyle w:val="ListParagraph"/>
        <w:numPr>
          <w:ilvl w:val="0"/>
          <w:numId w:val="18"/>
        </w:numPr>
        <w:rPr>
          <w:rFonts w:ascii="Goudy Old Style" w:hAnsi="Goudy Old Style"/>
          <w:bCs/>
        </w:rPr>
      </w:pPr>
      <w:proofErr w:type="spellStart"/>
      <w:r w:rsidRPr="0030324E">
        <w:rPr>
          <w:rFonts w:ascii="Goudy Old Style" w:hAnsi="Goudy Old Style"/>
          <w:bCs/>
        </w:rPr>
        <w:t>Masselink</w:t>
      </w:r>
      <w:proofErr w:type="spellEnd"/>
      <w:r w:rsidRPr="0030324E">
        <w:rPr>
          <w:rFonts w:ascii="Goudy Old Style" w:hAnsi="Goudy Old Style"/>
          <w:bCs/>
        </w:rPr>
        <w:t xml:space="preserve">, </w:t>
      </w:r>
      <w:proofErr w:type="spellStart"/>
      <w:r w:rsidRPr="0030324E">
        <w:rPr>
          <w:rFonts w:ascii="Goudy Old Style" w:hAnsi="Goudy Old Style"/>
          <w:bCs/>
        </w:rPr>
        <w:t>Saralyn</w:t>
      </w:r>
      <w:proofErr w:type="spellEnd"/>
      <w:r w:rsidRPr="0030324E">
        <w:rPr>
          <w:rFonts w:ascii="Goudy Old Style" w:hAnsi="Goudy Old Style"/>
          <w:bCs/>
        </w:rPr>
        <w:t xml:space="preserve">, M. (2022). Currents of Countertransference. Women, Intersectionality, and Power </w:t>
      </w:r>
      <w:r w:rsidRPr="0030324E">
        <w:rPr>
          <w:bCs/>
        </w:rPr>
        <w:t>‎</w:t>
      </w:r>
      <w:r w:rsidRPr="0030324E">
        <w:rPr>
          <w:rFonts w:ascii="Goudy Old Style" w:hAnsi="Goudy Old Style"/>
          <w:bCs/>
        </w:rPr>
        <w:t>in Group Psychotherapy Leadership. New York: Routledge, 201-217.</w:t>
      </w:r>
      <w:r w:rsidRPr="0030324E">
        <w:rPr>
          <w:bCs/>
        </w:rPr>
        <w:t>‎</w:t>
      </w:r>
    </w:p>
    <w:p w14:paraId="53DE8766" w14:textId="77777777" w:rsidR="0030324E" w:rsidRPr="0030324E" w:rsidRDefault="0030324E" w:rsidP="0030324E">
      <w:pPr>
        <w:pStyle w:val="ListParagraph"/>
        <w:numPr>
          <w:ilvl w:val="0"/>
          <w:numId w:val="18"/>
        </w:numPr>
        <w:rPr>
          <w:bCs/>
        </w:rPr>
      </w:pPr>
      <w:proofErr w:type="spellStart"/>
      <w:r w:rsidRPr="0030324E">
        <w:rPr>
          <w:rFonts w:ascii="Goudy Old Style" w:hAnsi="Goudy Old Style"/>
          <w:bCs/>
        </w:rPr>
        <w:t>Tasca</w:t>
      </w:r>
      <w:proofErr w:type="spellEnd"/>
      <w:r w:rsidRPr="0030324E">
        <w:rPr>
          <w:rFonts w:ascii="Goudy Old Style" w:hAnsi="Goudy Old Style"/>
          <w:bCs/>
        </w:rPr>
        <w:t xml:space="preserve">, G. A.; Francis, K., Balfour, L. (2014). Group Psychotherapy levels of interventions: A clinical </w:t>
      </w:r>
      <w:r w:rsidRPr="0030324E">
        <w:rPr>
          <w:bCs/>
        </w:rPr>
        <w:t>‎</w:t>
      </w:r>
      <w:r w:rsidRPr="0030324E">
        <w:rPr>
          <w:rFonts w:ascii="Goudy Old Style" w:hAnsi="Goudy Old Style"/>
          <w:bCs/>
        </w:rPr>
        <w:t>process commentary. Psychotherapy, 51, 25-29</w:t>
      </w:r>
      <w:r w:rsidRPr="0030324E">
        <w:rPr>
          <w:bCs/>
        </w:rPr>
        <w:t>‎</w:t>
      </w:r>
      <w:r w:rsidRPr="0030324E">
        <w:rPr>
          <w:rFonts w:ascii="Goudy Old Style" w:hAnsi="Goudy Old Style"/>
          <w:bCs/>
        </w:rPr>
        <w:t xml:space="preserve"> Wright F. The use of the self in group </w:t>
      </w:r>
      <w:r w:rsidRPr="0030324E">
        <w:rPr>
          <w:bCs/>
        </w:rPr>
        <w:t>‎</w:t>
      </w:r>
      <w:r w:rsidRPr="0030324E">
        <w:rPr>
          <w:rFonts w:ascii="Goudy Old Style" w:hAnsi="Goudy Old Style"/>
          <w:bCs/>
        </w:rPr>
        <w:t>leadership: a relational perspective. Int J Group Psychotherapy. 2000 Apr;50(2):181-98.</w:t>
      </w:r>
      <w:r w:rsidRPr="0030324E">
        <w:rPr>
          <w:bCs/>
        </w:rPr>
        <w:t>‎</w:t>
      </w:r>
    </w:p>
    <w:p w14:paraId="7E1E58A0" w14:textId="77777777" w:rsidR="0030324E" w:rsidRDefault="0030324E" w:rsidP="0030324E">
      <w:pPr>
        <w:rPr>
          <w:bCs/>
        </w:rPr>
      </w:pPr>
    </w:p>
    <w:p w14:paraId="650EA136" w14:textId="1AFD2FC5" w:rsidR="00154679" w:rsidRPr="00A16DE3" w:rsidRDefault="00154679" w:rsidP="0030324E">
      <w:pPr>
        <w:rPr>
          <w:rFonts w:ascii="Goudy Old Style" w:hAnsi="Goudy Old Style"/>
          <w:b/>
        </w:rPr>
      </w:pPr>
      <w:r w:rsidRPr="00A16DE3">
        <w:rPr>
          <w:rFonts w:ascii="Goudy Old Style" w:hAnsi="Goudy Old Style"/>
          <w:b/>
        </w:rPr>
        <w:t>Agenda:</w:t>
      </w:r>
    </w:p>
    <w:p w14:paraId="0ADD81F4" w14:textId="77777777" w:rsidR="0030324E" w:rsidRDefault="0030324E" w:rsidP="0030324E">
      <w:pPr>
        <w:spacing w:line="240" w:lineRule="exact"/>
        <w:rPr>
          <w:rFonts w:ascii="Goudy Old Style" w:eastAsia="Arial" w:hAnsi="Goudy Old Style"/>
          <w:color w:val="000000"/>
        </w:rPr>
      </w:pPr>
      <w:r w:rsidRPr="0030324E">
        <w:rPr>
          <w:rFonts w:ascii="Goudy Old Style" w:eastAsia="Arial" w:hAnsi="Goudy Old Style"/>
          <w:color w:val="000000"/>
        </w:rPr>
        <w:t xml:space="preserve">A handout with an outline for the workshop will be provided. For each section the topic will be introduced with a brief description of how that topic plays out in the groups I facilitate. I will then ask for free associations of group experiences from the workshop participants emphasizing that any group experience counts. The goal is to cultivate an atmosphere where we can improvise dialogue around the material presented.   </w:t>
      </w:r>
    </w:p>
    <w:p w14:paraId="5EDEC4D4" w14:textId="77C5314D" w:rsidR="0030324E" w:rsidRPr="0030324E" w:rsidRDefault="0030324E" w:rsidP="0030324E">
      <w:pPr>
        <w:pStyle w:val="ListParagraph"/>
        <w:numPr>
          <w:ilvl w:val="0"/>
          <w:numId w:val="24"/>
        </w:numPr>
        <w:spacing w:line="240" w:lineRule="exact"/>
        <w:rPr>
          <w:rFonts w:ascii="Goudy Old Style" w:eastAsia="Arial" w:hAnsi="Goudy Old Style"/>
          <w:color w:val="000000"/>
        </w:rPr>
      </w:pPr>
      <w:r w:rsidRPr="0030324E">
        <w:rPr>
          <w:rFonts w:ascii="Goudy Old Style" w:eastAsia="Arial" w:hAnsi="Goudy Old Style"/>
          <w:color w:val="000000"/>
        </w:rPr>
        <w:t xml:space="preserve">Utilize structure as a technique (30 minutes) </w:t>
      </w:r>
    </w:p>
    <w:p w14:paraId="18235430" w14:textId="1FCA74F7" w:rsidR="0030324E" w:rsidRPr="0030324E" w:rsidRDefault="0030324E" w:rsidP="0030324E">
      <w:pPr>
        <w:pStyle w:val="ListParagraph"/>
        <w:numPr>
          <w:ilvl w:val="1"/>
          <w:numId w:val="21"/>
        </w:numPr>
        <w:spacing w:line="240" w:lineRule="exact"/>
        <w:ind w:left="1440"/>
        <w:rPr>
          <w:rFonts w:ascii="Goudy Old Style" w:eastAsia="Arial" w:hAnsi="Goudy Old Style"/>
          <w:color w:val="000000"/>
        </w:rPr>
      </w:pPr>
      <w:r w:rsidRPr="0030324E">
        <w:rPr>
          <w:rFonts w:ascii="Goudy Old Style" w:eastAsia="Arial" w:hAnsi="Goudy Old Style"/>
          <w:color w:val="000000"/>
        </w:rPr>
        <w:t xml:space="preserve">Explore group structure through boundaries, </w:t>
      </w:r>
      <w:proofErr w:type="gramStart"/>
      <w:r w:rsidRPr="0030324E">
        <w:rPr>
          <w:rFonts w:ascii="Goudy Old Style" w:eastAsia="Arial" w:hAnsi="Goudy Old Style"/>
          <w:color w:val="000000"/>
        </w:rPr>
        <w:t>content</w:t>
      </w:r>
      <w:proofErr w:type="gramEnd"/>
      <w:r w:rsidRPr="0030324E">
        <w:rPr>
          <w:rFonts w:ascii="Goudy Old Style" w:eastAsia="Arial" w:hAnsi="Goudy Old Style"/>
          <w:color w:val="000000"/>
        </w:rPr>
        <w:t xml:space="preserve"> and expectations. </w:t>
      </w:r>
    </w:p>
    <w:p w14:paraId="1E389A2F" w14:textId="63391131" w:rsidR="0030324E" w:rsidRDefault="0030324E" w:rsidP="0030324E">
      <w:pPr>
        <w:pStyle w:val="ListParagraph"/>
        <w:numPr>
          <w:ilvl w:val="0"/>
          <w:numId w:val="21"/>
        </w:numPr>
        <w:spacing w:line="240" w:lineRule="exact"/>
        <w:rPr>
          <w:rFonts w:ascii="Goudy Old Style" w:eastAsia="Arial" w:hAnsi="Goudy Old Style"/>
          <w:color w:val="000000"/>
        </w:rPr>
      </w:pPr>
      <w:r w:rsidRPr="0030324E">
        <w:rPr>
          <w:rFonts w:ascii="Goudy Old Style" w:eastAsia="Arial" w:hAnsi="Goudy Old Style"/>
          <w:color w:val="000000"/>
        </w:rPr>
        <w:t xml:space="preserve">Be explicit about the purpose of the group. </w:t>
      </w:r>
    </w:p>
    <w:p w14:paraId="4DB29435" w14:textId="1F557E69" w:rsidR="0030324E" w:rsidRDefault="0030324E" w:rsidP="0030324E">
      <w:pPr>
        <w:pStyle w:val="ListParagraph"/>
        <w:numPr>
          <w:ilvl w:val="0"/>
          <w:numId w:val="21"/>
        </w:numPr>
        <w:spacing w:line="240" w:lineRule="exact"/>
        <w:rPr>
          <w:rFonts w:ascii="Goudy Old Style" w:eastAsia="Arial" w:hAnsi="Goudy Old Style"/>
          <w:color w:val="000000"/>
        </w:rPr>
      </w:pPr>
      <w:r w:rsidRPr="0030324E">
        <w:rPr>
          <w:rFonts w:ascii="Goudy Old Style" w:eastAsia="Arial" w:hAnsi="Goudy Old Style"/>
          <w:color w:val="000000"/>
        </w:rPr>
        <w:t xml:space="preserve">Model ways the facilitator can relate to the structure (loosely, tightly, playfully….) </w:t>
      </w:r>
    </w:p>
    <w:p w14:paraId="74825DE8" w14:textId="77777777" w:rsidR="0030324E" w:rsidRDefault="0030324E" w:rsidP="0030324E">
      <w:pPr>
        <w:pStyle w:val="ListParagraph"/>
        <w:numPr>
          <w:ilvl w:val="0"/>
          <w:numId w:val="21"/>
        </w:numPr>
        <w:spacing w:line="240" w:lineRule="exact"/>
        <w:rPr>
          <w:rFonts w:ascii="Goudy Old Style" w:eastAsia="Arial" w:hAnsi="Goudy Old Style"/>
          <w:color w:val="000000"/>
        </w:rPr>
      </w:pPr>
      <w:r w:rsidRPr="0030324E">
        <w:rPr>
          <w:rFonts w:ascii="Goudy Old Style" w:eastAsia="Arial" w:hAnsi="Goudy Old Style"/>
          <w:color w:val="000000"/>
        </w:rPr>
        <w:lastRenderedPageBreak/>
        <w:t xml:space="preserve">Track the relationships towards and around the group structure.   </w:t>
      </w:r>
    </w:p>
    <w:p w14:paraId="2018D48E" w14:textId="0532728E" w:rsidR="0030324E" w:rsidRPr="0030324E" w:rsidRDefault="0030324E" w:rsidP="0030324E">
      <w:pPr>
        <w:pStyle w:val="ListParagraph"/>
        <w:numPr>
          <w:ilvl w:val="0"/>
          <w:numId w:val="24"/>
        </w:numPr>
        <w:spacing w:line="240" w:lineRule="exact"/>
        <w:rPr>
          <w:rFonts w:ascii="Goudy Old Style" w:eastAsia="Arial" w:hAnsi="Goudy Old Style"/>
          <w:color w:val="000000"/>
        </w:rPr>
      </w:pPr>
      <w:r w:rsidRPr="0030324E">
        <w:rPr>
          <w:rFonts w:ascii="Goudy Old Style" w:eastAsia="Arial" w:hAnsi="Goudy Old Style"/>
          <w:color w:val="000000"/>
        </w:rPr>
        <w:t xml:space="preserve">Bridging Techniques to encourage connections (30 minutes) </w:t>
      </w:r>
    </w:p>
    <w:p w14:paraId="3AB3A08C" w14:textId="6322B957" w:rsidR="0030324E" w:rsidRPr="0030324E" w:rsidRDefault="0030324E" w:rsidP="0030324E">
      <w:pPr>
        <w:pStyle w:val="ListParagraph"/>
        <w:numPr>
          <w:ilvl w:val="0"/>
          <w:numId w:val="26"/>
        </w:numPr>
        <w:spacing w:line="240" w:lineRule="exact"/>
        <w:ind w:firstLine="360"/>
        <w:rPr>
          <w:rFonts w:ascii="Goudy Old Style" w:eastAsia="Arial" w:hAnsi="Goudy Old Style"/>
          <w:color w:val="000000"/>
        </w:rPr>
      </w:pPr>
      <w:r w:rsidRPr="0030324E">
        <w:rPr>
          <w:rFonts w:ascii="Goudy Old Style" w:eastAsia="Arial" w:hAnsi="Goudy Old Style"/>
          <w:color w:val="000000"/>
        </w:rPr>
        <w:t xml:space="preserve">Interrupt and expand individual narratives </w:t>
      </w:r>
    </w:p>
    <w:p w14:paraId="0F4ED17F" w14:textId="5DEC7218" w:rsidR="0030324E" w:rsidRPr="0030324E" w:rsidRDefault="0030324E" w:rsidP="0030324E">
      <w:pPr>
        <w:pStyle w:val="ListParagraph"/>
        <w:numPr>
          <w:ilvl w:val="0"/>
          <w:numId w:val="25"/>
        </w:numPr>
        <w:spacing w:line="240" w:lineRule="exact"/>
        <w:rPr>
          <w:rFonts w:ascii="Goudy Old Style" w:eastAsia="Arial" w:hAnsi="Goudy Old Style"/>
          <w:color w:val="000000"/>
        </w:rPr>
      </w:pPr>
      <w:r w:rsidRPr="0030324E">
        <w:rPr>
          <w:rFonts w:ascii="Goudy Old Style" w:eastAsia="Arial" w:hAnsi="Goudy Old Style"/>
          <w:color w:val="000000"/>
        </w:rPr>
        <w:t xml:space="preserve">Encourage awareness of interpersonal interactions </w:t>
      </w:r>
    </w:p>
    <w:p w14:paraId="514B8D4F" w14:textId="461B7FFA" w:rsidR="0030324E" w:rsidRPr="0030324E" w:rsidRDefault="0030324E" w:rsidP="0030324E">
      <w:pPr>
        <w:pStyle w:val="ListParagraph"/>
        <w:numPr>
          <w:ilvl w:val="0"/>
          <w:numId w:val="25"/>
        </w:numPr>
        <w:spacing w:line="240" w:lineRule="exact"/>
        <w:rPr>
          <w:rFonts w:ascii="Goudy Old Style" w:eastAsia="Arial" w:hAnsi="Goudy Old Style"/>
          <w:color w:val="000000"/>
        </w:rPr>
      </w:pPr>
      <w:r w:rsidRPr="0030324E">
        <w:rPr>
          <w:rFonts w:ascii="Goudy Old Style" w:eastAsia="Arial" w:hAnsi="Goudy Old Style"/>
          <w:color w:val="000000"/>
        </w:rPr>
        <w:t xml:space="preserve">Invite participation and include everyone’s experience   </w:t>
      </w:r>
    </w:p>
    <w:p w14:paraId="6AEC2D14" w14:textId="2C9E8B84" w:rsidR="0030324E" w:rsidRPr="0030324E" w:rsidRDefault="0030324E" w:rsidP="0030324E">
      <w:pPr>
        <w:pStyle w:val="ListParagraph"/>
        <w:numPr>
          <w:ilvl w:val="0"/>
          <w:numId w:val="24"/>
        </w:numPr>
        <w:spacing w:line="240" w:lineRule="exact"/>
        <w:rPr>
          <w:rFonts w:ascii="Goudy Old Style" w:eastAsia="Arial" w:hAnsi="Goudy Old Style"/>
          <w:color w:val="000000"/>
        </w:rPr>
      </w:pPr>
      <w:r w:rsidRPr="0030324E">
        <w:rPr>
          <w:rFonts w:ascii="Goudy Old Style" w:eastAsia="Arial" w:hAnsi="Goudy Old Style"/>
          <w:color w:val="000000"/>
        </w:rPr>
        <w:t xml:space="preserve">Use of self (20 minutes) </w:t>
      </w:r>
    </w:p>
    <w:p w14:paraId="32A78E65" w14:textId="0168A070" w:rsidR="0030324E" w:rsidRPr="0030324E" w:rsidRDefault="0030324E" w:rsidP="0030324E">
      <w:pPr>
        <w:pStyle w:val="ListParagraph"/>
        <w:numPr>
          <w:ilvl w:val="0"/>
          <w:numId w:val="27"/>
        </w:numPr>
        <w:spacing w:line="240" w:lineRule="exact"/>
        <w:rPr>
          <w:rFonts w:ascii="Goudy Old Style" w:eastAsia="Arial" w:hAnsi="Goudy Old Style"/>
          <w:color w:val="000000"/>
        </w:rPr>
      </w:pPr>
      <w:r w:rsidRPr="0030324E">
        <w:rPr>
          <w:rFonts w:ascii="Goudy Old Style" w:eastAsia="Arial" w:hAnsi="Goudy Old Style"/>
          <w:color w:val="000000"/>
        </w:rPr>
        <w:t xml:space="preserve">Model curiosity, a willingness to take risks and an openness to feedback. </w:t>
      </w:r>
    </w:p>
    <w:p w14:paraId="62AE3020" w14:textId="6F513BE4" w:rsidR="0030324E" w:rsidRPr="0030324E" w:rsidRDefault="0030324E" w:rsidP="0030324E">
      <w:pPr>
        <w:pStyle w:val="ListParagraph"/>
        <w:numPr>
          <w:ilvl w:val="0"/>
          <w:numId w:val="27"/>
        </w:numPr>
        <w:spacing w:line="240" w:lineRule="exact"/>
        <w:rPr>
          <w:rFonts w:ascii="Goudy Old Style" w:eastAsia="Arial" w:hAnsi="Goudy Old Style"/>
          <w:color w:val="000000"/>
        </w:rPr>
      </w:pPr>
      <w:r w:rsidRPr="0030324E">
        <w:rPr>
          <w:rFonts w:ascii="Goudy Old Style" w:eastAsia="Arial" w:hAnsi="Goudy Old Style"/>
          <w:color w:val="000000"/>
        </w:rPr>
        <w:t xml:space="preserve">Share your experiences of the group-as-a-whole </w:t>
      </w:r>
    </w:p>
    <w:p w14:paraId="78B408CA" w14:textId="3655D800" w:rsidR="0030324E" w:rsidRPr="0030324E" w:rsidRDefault="0030324E" w:rsidP="0030324E">
      <w:pPr>
        <w:pStyle w:val="ListParagraph"/>
        <w:numPr>
          <w:ilvl w:val="0"/>
          <w:numId w:val="27"/>
        </w:numPr>
        <w:spacing w:line="240" w:lineRule="exact"/>
        <w:rPr>
          <w:rFonts w:ascii="Goudy Old Style" w:eastAsia="Arial" w:hAnsi="Goudy Old Style"/>
          <w:color w:val="000000"/>
        </w:rPr>
      </w:pPr>
      <w:r w:rsidRPr="0030324E">
        <w:rPr>
          <w:rFonts w:ascii="Goudy Old Style" w:eastAsia="Arial" w:hAnsi="Goudy Old Style"/>
          <w:color w:val="000000"/>
        </w:rPr>
        <w:t xml:space="preserve">Track stimulation and counter-transference feelings towards individual members and the group-as-a-whole.   </w:t>
      </w:r>
      <w:r w:rsidR="0001493C">
        <w:rPr>
          <w:rFonts w:ascii="Goudy Old Style" w:eastAsia="Arial" w:hAnsi="Goudy Old Style"/>
          <w:color w:val="000000"/>
        </w:rPr>
        <w:tab/>
      </w:r>
    </w:p>
    <w:p w14:paraId="799CED0A" w14:textId="4F793A07" w:rsidR="00D41402" w:rsidRPr="0030324E" w:rsidRDefault="0030324E" w:rsidP="0030324E">
      <w:pPr>
        <w:pStyle w:val="ListParagraph"/>
        <w:numPr>
          <w:ilvl w:val="0"/>
          <w:numId w:val="24"/>
        </w:numPr>
        <w:spacing w:line="240" w:lineRule="exact"/>
        <w:rPr>
          <w:rFonts w:ascii="Goudy Old Style" w:eastAsia="Arial" w:hAnsi="Goudy Old Style"/>
          <w:color w:val="000000"/>
        </w:rPr>
      </w:pPr>
      <w:r w:rsidRPr="0030324E">
        <w:rPr>
          <w:rFonts w:ascii="Goudy Old Style" w:eastAsia="Arial" w:hAnsi="Goudy Old Style"/>
          <w:color w:val="000000"/>
        </w:rPr>
        <w:t>Participant Evaluation (10 Minutes)</w:t>
      </w:r>
    </w:p>
    <w:p w14:paraId="13BF0F50" w14:textId="77777777" w:rsidR="0030324E" w:rsidRPr="00A16DE3" w:rsidRDefault="0030324E" w:rsidP="006959BF">
      <w:pPr>
        <w:pStyle w:val="ListParagraph"/>
        <w:spacing w:line="240" w:lineRule="exact"/>
        <w:rPr>
          <w:rFonts w:ascii="Goudy Old Style" w:eastAsia="Arial" w:hAnsi="Goudy Old Style"/>
          <w:color w:val="000000"/>
        </w:rPr>
      </w:pPr>
    </w:p>
    <w:p w14:paraId="48512BCB" w14:textId="2A0EC29C" w:rsidR="00154679" w:rsidRPr="00A16DE3" w:rsidRDefault="00154679" w:rsidP="00154679">
      <w:pPr>
        <w:spacing w:line="240" w:lineRule="exact"/>
        <w:rPr>
          <w:rFonts w:ascii="Goudy Old Style" w:hAnsi="Goudy Old Style"/>
          <w:b/>
        </w:rPr>
      </w:pPr>
      <w:r w:rsidRPr="00A16DE3">
        <w:rPr>
          <w:rFonts w:ascii="Goudy Old Style" w:hAnsi="Goudy Old Style"/>
          <w:b/>
        </w:rPr>
        <w:t>Assessment Questions:</w:t>
      </w:r>
    </w:p>
    <w:p w14:paraId="7803E68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1 (include possible answers)</w:t>
      </w:r>
    </w:p>
    <w:p w14:paraId="48AEC63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A. The characteristics of an addiction treatment group are 1. Attempt to produce subgroups, </w:t>
      </w:r>
      <w:proofErr w:type="gramStart"/>
      <w:r w:rsidRPr="00A16DE3">
        <w:rPr>
          <w:rFonts w:ascii="Goudy Old Style" w:hAnsi="Goudy Old Style"/>
          <w:sz w:val="24"/>
          <w:szCs w:val="24"/>
        </w:rPr>
        <w:t>splits</w:t>
      </w:r>
      <w:proofErr w:type="gramEnd"/>
      <w:r w:rsidRPr="00A16DE3">
        <w:rPr>
          <w:rFonts w:ascii="Goudy Old Style" w:hAnsi="Goudy Old Style"/>
          <w:sz w:val="24"/>
          <w:szCs w:val="24"/>
        </w:rPr>
        <w:t xml:space="preserve"> and projections 2. Honesty as a central value in group discourse 3. Action instead of dialogue 4. All the answers are correct</w:t>
      </w:r>
    </w:p>
    <w:p w14:paraId="73F726C9"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1</w:t>
      </w:r>
    </w:p>
    <w:p w14:paraId="6B97E20E"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4. All the answers are correct</w:t>
      </w:r>
    </w:p>
    <w:p w14:paraId="3CC828CC"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2 (include possible answers)</w:t>
      </w:r>
    </w:p>
    <w:p w14:paraId="65D201BC"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 What is the central role of addiction in the patient's inner world? 1. Pleasure 2. Releasing and </w:t>
      </w:r>
      <w:proofErr w:type="gramStart"/>
      <w:r w:rsidRPr="00A16DE3">
        <w:rPr>
          <w:rFonts w:ascii="Goudy Old Style" w:hAnsi="Goudy Old Style"/>
          <w:sz w:val="24"/>
          <w:szCs w:val="24"/>
        </w:rPr>
        <w:t>making contact with</w:t>
      </w:r>
      <w:proofErr w:type="gramEnd"/>
      <w:r w:rsidRPr="00A16DE3">
        <w:rPr>
          <w:rFonts w:ascii="Goudy Old Style" w:hAnsi="Goudy Old Style"/>
          <w:sz w:val="24"/>
          <w:szCs w:val="24"/>
        </w:rPr>
        <w:t xml:space="preserve"> others 3. Avoidance of </w:t>
      </w:r>
      <w:proofErr w:type="gramStart"/>
      <w:r w:rsidRPr="00A16DE3">
        <w:rPr>
          <w:rFonts w:ascii="Goudy Old Style" w:hAnsi="Goudy Old Style"/>
          <w:sz w:val="24"/>
          <w:szCs w:val="24"/>
        </w:rPr>
        <w:t>pain  4</w:t>
      </w:r>
      <w:proofErr w:type="gramEnd"/>
      <w:r w:rsidRPr="00A16DE3">
        <w:rPr>
          <w:rFonts w:ascii="Goudy Old Style" w:hAnsi="Goudy Old Style"/>
          <w:sz w:val="24"/>
          <w:szCs w:val="24"/>
        </w:rPr>
        <w:t>. Re-imagine</w:t>
      </w:r>
    </w:p>
    <w:p w14:paraId="44996B27"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2</w:t>
      </w:r>
    </w:p>
    <w:p w14:paraId="4CB0998C"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Avoidance of pain</w:t>
      </w:r>
    </w:p>
    <w:p w14:paraId="2DFF7CA8"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3 (include possible answers)</w:t>
      </w:r>
    </w:p>
    <w:p w14:paraId="3D5E08FB"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 The relationship between action taken by the addict on the substance and the action taken on the others in the group or on the-group-as-a-whole is: 1. The same </w:t>
      </w:r>
      <w:proofErr w:type="gramStart"/>
      <w:r w:rsidRPr="00A16DE3">
        <w:rPr>
          <w:rFonts w:ascii="Goudy Old Style" w:hAnsi="Goudy Old Style"/>
          <w:sz w:val="24"/>
          <w:szCs w:val="24"/>
        </w:rPr>
        <w:t>context  2</w:t>
      </w:r>
      <w:proofErr w:type="gramEnd"/>
      <w:r w:rsidRPr="00A16DE3">
        <w:rPr>
          <w:rFonts w:ascii="Goudy Old Style" w:hAnsi="Goudy Old Style"/>
          <w:sz w:val="24"/>
          <w:szCs w:val="24"/>
        </w:rPr>
        <w:t>. Reverse relationship 3. No connection 4. Symbiotic relationship</w:t>
      </w:r>
    </w:p>
    <w:p w14:paraId="5B8B57C1"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3</w:t>
      </w:r>
    </w:p>
    <w:p w14:paraId="0BB26766"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The same context</w:t>
      </w:r>
    </w:p>
    <w:p w14:paraId="5635773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4 (include possible answers)</w:t>
      </w:r>
    </w:p>
    <w:p w14:paraId="5C2A630C"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D. What is the connection between the compulsive action and the difficulty of imagining 1. The compulsive action calms the anxiety and, for a moment, replaces the place of the </w:t>
      </w:r>
      <w:proofErr w:type="gramStart"/>
      <w:r w:rsidRPr="00A16DE3">
        <w:rPr>
          <w:rFonts w:ascii="Goudy Old Style" w:hAnsi="Goudy Old Style"/>
          <w:sz w:val="24"/>
          <w:szCs w:val="24"/>
        </w:rPr>
        <w:t>imagination  2</w:t>
      </w:r>
      <w:proofErr w:type="gramEnd"/>
      <w:r w:rsidRPr="00A16DE3">
        <w:rPr>
          <w:rFonts w:ascii="Goudy Old Style" w:hAnsi="Goudy Old Style"/>
          <w:sz w:val="24"/>
          <w:szCs w:val="24"/>
        </w:rPr>
        <w:t xml:space="preserve">. The compulsive action motivates and enriches the ability to re-imagine 3. The </w:t>
      </w:r>
      <w:r w:rsidRPr="00A16DE3">
        <w:rPr>
          <w:rFonts w:ascii="Goudy Old Style" w:hAnsi="Goudy Old Style"/>
          <w:sz w:val="24"/>
          <w:szCs w:val="24"/>
        </w:rPr>
        <w:lastRenderedPageBreak/>
        <w:t>compulsive action is a necessary step in the ability to re-imagine 4. The compulsive action and the action of the imagination are the same</w:t>
      </w:r>
    </w:p>
    <w:p w14:paraId="6126B1CD"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4</w:t>
      </w:r>
    </w:p>
    <w:p w14:paraId="247FFBA3" w14:textId="77777777" w:rsidR="00A16DE3" w:rsidRPr="00A16DE3" w:rsidRDefault="00A16DE3" w:rsidP="00A16DE3">
      <w:pPr>
        <w:pStyle w:val="DefaultValueStyle"/>
        <w:rPr>
          <w:rFonts w:ascii="Goudy Old Style" w:hAnsi="Goudy Old Style"/>
          <w:sz w:val="24"/>
          <w:szCs w:val="24"/>
        </w:rPr>
      </w:pPr>
      <w:proofErr w:type="gramStart"/>
      <w:r w:rsidRPr="00A16DE3">
        <w:rPr>
          <w:rFonts w:ascii="Goudy Old Style" w:hAnsi="Goudy Old Style"/>
          <w:sz w:val="24"/>
          <w:szCs w:val="24"/>
        </w:rPr>
        <w:t>he</w:t>
      </w:r>
      <w:proofErr w:type="gramEnd"/>
      <w:r w:rsidRPr="00A16DE3">
        <w:rPr>
          <w:rFonts w:ascii="Goudy Old Style" w:hAnsi="Goudy Old Style"/>
          <w:sz w:val="24"/>
          <w:szCs w:val="24"/>
        </w:rPr>
        <w:t xml:space="preserve"> compulsive action calms the anxiety and, for a moment, replaces the place of the imagination</w:t>
      </w:r>
    </w:p>
    <w:p w14:paraId="5CE560D9"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5 (include possible answers)</w:t>
      </w:r>
    </w:p>
    <w:p w14:paraId="66C14D5B"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E. what are the unique </w:t>
      </w:r>
      <w:proofErr w:type="spellStart"/>
      <w:r w:rsidRPr="00A16DE3">
        <w:rPr>
          <w:rFonts w:ascii="Goudy Old Style" w:hAnsi="Goudy Old Style"/>
          <w:sz w:val="24"/>
          <w:szCs w:val="24"/>
        </w:rPr>
        <w:t>charectristics</w:t>
      </w:r>
      <w:proofErr w:type="spellEnd"/>
      <w:r w:rsidRPr="00A16DE3">
        <w:rPr>
          <w:rFonts w:ascii="Goudy Old Style" w:hAnsi="Goudy Old Style"/>
          <w:sz w:val="24"/>
          <w:szCs w:val="24"/>
        </w:rPr>
        <w:t xml:space="preserve"> </w:t>
      </w:r>
      <w:proofErr w:type="gramStart"/>
      <w:r w:rsidRPr="00A16DE3">
        <w:rPr>
          <w:rFonts w:ascii="Goudy Old Style" w:hAnsi="Goudy Old Style"/>
          <w:sz w:val="24"/>
          <w:szCs w:val="24"/>
        </w:rPr>
        <w:t>of  psychodrama</w:t>
      </w:r>
      <w:proofErr w:type="gramEnd"/>
      <w:r w:rsidRPr="00A16DE3">
        <w:rPr>
          <w:rFonts w:ascii="Goudy Old Style" w:hAnsi="Goudy Old Style"/>
          <w:sz w:val="24"/>
          <w:szCs w:val="24"/>
        </w:rPr>
        <w:t xml:space="preserve"> in effective treatment for the population of people suffering from addictions. 1. the inner drama that triggers the addictions is a language of action 2.  it bypasses objections 3.  they produce contact with the "unconscious" even in non-verbal ways 4.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action serves as a "language" that communicates the inner truth visually 5. All the answers are correct</w:t>
      </w:r>
    </w:p>
    <w:p w14:paraId="20C184D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5</w:t>
      </w:r>
    </w:p>
    <w:p w14:paraId="3B10D07E"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All the answers are correct</w:t>
      </w:r>
    </w:p>
    <w:p w14:paraId="0F1B3CB4"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6 (include possible answers)</w:t>
      </w:r>
    </w:p>
    <w:p w14:paraId="22F49172"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F. Why is it important to experience "powerlessness" in the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process of working with addicts? 1. That the ability to contain states of powerlessness is one of the main criteria in recovery   2. That the consent to stay in "powerless" situations constitutes modelling 3. That the joint group stay in the state of "helplessness" constitutes for the protagonist a potential space 4. All the answers are correct</w:t>
      </w:r>
    </w:p>
    <w:p w14:paraId="1B7C83E7"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6</w:t>
      </w:r>
    </w:p>
    <w:p w14:paraId="12DD0552"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All the answers are correct</w:t>
      </w:r>
    </w:p>
    <w:p w14:paraId="4421CA72"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7 (include possible answers)</w:t>
      </w:r>
    </w:p>
    <w:p w14:paraId="5F603EF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G. Why is it important to pay attention to body sensations in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work with addicts? 1. Because no one has noticed their body in the past 2. Because it transmits need 3. Because mindfulness provides an "emotional anchor" for the </w:t>
      </w:r>
      <w:proofErr w:type="gramStart"/>
      <w:r w:rsidRPr="00A16DE3">
        <w:rPr>
          <w:rFonts w:ascii="Goudy Old Style" w:hAnsi="Goudy Old Style"/>
          <w:sz w:val="24"/>
          <w:szCs w:val="24"/>
        </w:rPr>
        <w:t>future  4</w:t>
      </w:r>
      <w:proofErr w:type="gramEnd"/>
      <w:r w:rsidRPr="00A16DE3">
        <w:rPr>
          <w:rFonts w:ascii="Goudy Old Style" w:hAnsi="Goudy Old Style"/>
          <w:sz w:val="24"/>
          <w:szCs w:val="24"/>
        </w:rPr>
        <w:t>. Because it has not been considered in the past</w:t>
      </w:r>
    </w:p>
    <w:p w14:paraId="0A5C9BD8"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7</w:t>
      </w:r>
    </w:p>
    <w:p w14:paraId="1DD36897"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Because mindfulness provides an "emotional anchor" for the future</w:t>
      </w:r>
    </w:p>
    <w:p w14:paraId="52602865"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8 (include possible answers)</w:t>
      </w:r>
    </w:p>
    <w:p w14:paraId="4DFA85BB"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lastRenderedPageBreak/>
        <w:t>H. The "simultaneous scene" is? 1. The scene that takes place between the subgroups in the addiction treatment group 2. The scene that takes place simultaneously between two group members 3. Visible scene and covert inner scene 4. A scene from the past</w:t>
      </w:r>
    </w:p>
    <w:p w14:paraId="1EE92503"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8</w:t>
      </w:r>
    </w:p>
    <w:p w14:paraId="713DA1E7"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3. Visible scene and covert inner scene</w:t>
      </w:r>
    </w:p>
    <w:p w14:paraId="64791580"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9 (include possible answers)</w:t>
      </w:r>
    </w:p>
    <w:p w14:paraId="143AAFA3"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I. In a work that combines principles of group analysis and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tools in working with addicts: 1. We will </w:t>
      </w:r>
      <w:proofErr w:type="gramStart"/>
      <w:r w:rsidRPr="00A16DE3">
        <w:rPr>
          <w:rFonts w:ascii="Goudy Old Style" w:hAnsi="Goudy Old Style"/>
          <w:sz w:val="24"/>
          <w:szCs w:val="24"/>
        </w:rPr>
        <w:t>move  from</w:t>
      </w:r>
      <w:proofErr w:type="gramEnd"/>
      <w:r w:rsidRPr="00A16DE3">
        <w:rPr>
          <w:rFonts w:ascii="Goudy Old Style" w:hAnsi="Goudy Old Style"/>
          <w:sz w:val="24"/>
          <w:szCs w:val="24"/>
        </w:rPr>
        <w:t xml:space="preserve"> talking-about and doing-it back and forth 2. We will reflect on the action the participants are doing on each other as avoidance of pain and invite them to investigate the action. 3. We will be invited to a digestive discourse of the "here and now" following the action 4. All the answers are correct</w:t>
      </w:r>
    </w:p>
    <w:p w14:paraId="2A70B56A"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9</w:t>
      </w:r>
    </w:p>
    <w:p w14:paraId="40EC7C00"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4. All the answers are correct</w:t>
      </w:r>
    </w:p>
    <w:p w14:paraId="4B5DD355"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Question 10 (include possible answers)</w:t>
      </w:r>
    </w:p>
    <w:p w14:paraId="69813AB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 xml:space="preserve">J. Following Foulkes encounter with Moreno 1. He thought the </w:t>
      </w:r>
      <w:proofErr w:type="spellStart"/>
      <w:r w:rsidRPr="00A16DE3">
        <w:rPr>
          <w:rFonts w:ascii="Goudy Old Style" w:hAnsi="Goudy Old Style"/>
          <w:sz w:val="24"/>
          <w:szCs w:val="24"/>
        </w:rPr>
        <w:t>psychodramatic</w:t>
      </w:r>
      <w:proofErr w:type="spellEnd"/>
      <w:r w:rsidRPr="00A16DE3">
        <w:rPr>
          <w:rFonts w:ascii="Goudy Old Style" w:hAnsi="Goudy Old Style"/>
          <w:sz w:val="24"/>
          <w:szCs w:val="24"/>
        </w:rPr>
        <w:t xml:space="preserve"> action was Acting Out 2. He was grateful to Moreno for his insights and for applying dramatic techniques to psychotherapy.  3. He thought that the transition to dramatic action was detrimental to group discourse 4. He adopted the Ego Training in Action</w:t>
      </w:r>
    </w:p>
    <w:p w14:paraId="1DB692B1" w14:textId="77777777" w:rsidR="00A16DE3" w:rsidRPr="00A16DE3" w:rsidRDefault="00A16DE3" w:rsidP="00A16DE3">
      <w:pPr>
        <w:pStyle w:val="DefaultLabelStyle"/>
        <w:rPr>
          <w:rFonts w:ascii="Goudy Old Style" w:hAnsi="Goudy Old Style"/>
          <w:sz w:val="24"/>
          <w:szCs w:val="24"/>
        </w:rPr>
      </w:pPr>
      <w:r w:rsidRPr="00A16DE3">
        <w:rPr>
          <w:rFonts w:ascii="Goudy Old Style" w:hAnsi="Goudy Old Style"/>
          <w:sz w:val="24"/>
          <w:szCs w:val="24"/>
        </w:rPr>
        <w:t>Correct Answer 10</w:t>
      </w:r>
    </w:p>
    <w:p w14:paraId="00264EB8" w14:textId="77777777" w:rsidR="00A16DE3" w:rsidRPr="00A16DE3" w:rsidRDefault="00A16DE3" w:rsidP="00A16DE3">
      <w:pPr>
        <w:pStyle w:val="DefaultValueStyle"/>
        <w:rPr>
          <w:rFonts w:ascii="Goudy Old Style" w:hAnsi="Goudy Old Style"/>
          <w:sz w:val="24"/>
          <w:szCs w:val="24"/>
        </w:rPr>
      </w:pPr>
      <w:r w:rsidRPr="00A16DE3">
        <w:rPr>
          <w:rFonts w:ascii="Goudy Old Style" w:hAnsi="Goudy Old Style"/>
          <w:sz w:val="24"/>
          <w:szCs w:val="24"/>
        </w:rPr>
        <w:t>2. He was grateful to Moreno for his insights and for applying dramatic techniques to psychotherapy.</w:t>
      </w:r>
    </w:p>
    <w:p w14:paraId="134C9C89" w14:textId="77777777" w:rsidR="006959BF" w:rsidRPr="00A16DE3" w:rsidRDefault="006959BF" w:rsidP="00A16DE3">
      <w:pPr>
        <w:pStyle w:val="DefaultLabelStyle"/>
        <w:rPr>
          <w:rFonts w:ascii="Goudy Old Style" w:hAnsi="Goudy Old Style"/>
          <w:b w:val="0"/>
          <w:sz w:val="24"/>
          <w:szCs w:val="24"/>
        </w:rPr>
      </w:pPr>
    </w:p>
    <w:sectPr w:rsidR="006959BF" w:rsidRPr="00A16DE3"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21"/>
    <w:multiLevelType w:val="hybridMultilevel"/>
    <w:tmpl w:val="02166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C599F"/>
    <w:multiLevelType w:val="hybridMultilevel"/>
    <w:tmpl w:val="FF5ADFC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058"/>
    <w:multiLevelType w:val="hybridMultilevel"/>
    <w:tmpl w:val="09263C16"/>
    <w:lvl w:ilvl="0" w:tplc="A304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17971"/>
    <w:multiLevelType w:val="hybridMultilevel"/>
    <w:tmpl w:val="42A082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AC5298"/>
    <w:multiLevelType w:val="hybridMultilevel"/>
    <w:tmpl w:val="972E4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23590"/>
    <w:multiLevelType w:val="hybridMultilevel"/>
    <w:tmpl w:val="25021D3E"/>
    <w:lvl w:ilvl="0" w:tplc="AD504596">
      <w:start w:val="1"/>
      <w:numFmt w:val="decimal"/>
      <w:lvlText w:val="%1."/>
      <w:lvlJc w:val="left"/>
      <w:pPr>
        <w:ind w:left="720" w:hanging="360"/>
      </w:pPr>
      <w:rPr>
        <w:rFonts w:hint="default"/>
      </w:rPr>
    </w:lvl>
    <w:lvl w:ilvl="1" w:tplc="1DC091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785E"/>
    <w:multiLevelType w:val="hybridMultilevel"/>
    <w:tmpl w:val="1CB6F64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110C3"/>
    <w:multiLevelType w:val="hybridMultilevel"/>
    <w:tmpl w:val="3F7C0C8C"/>
    <w:lvl w:ilvl="0" w:tplc="0409000F">
      <w:start w:val="1"/>
      <w:numFmt w:val="decimal"/>
      <w:lvlText w:val="%1."/>
      <w:lvlJc w:val="left"/>
      <w:pPr>
        <w:ind w:left="720" w:hanging="360"/>
      </w:pPr>
    </w:lvl>
    <w:lvl w:ilvl="1" w:tplc="5B64A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CE69DE"/>
    <w:multiLevelType w:val="hybridMultilevel"/>
    <w:tmpl w:val="72B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62698"/>
    <w:multiLevelType w:val="hybridMultilevel"/>
    <w:tmpl w:val="854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1894534703">
    <w:abstractNumId w:val="23"/>
  </w:num>
  <w:num w:numId="3" w16cid:durableId="713122272">
    <w:abstractNumId w:val="6"/>
  </w:num>
  <w:num w:numId="4" w16cid:durableId="430400195">
    <w:abstractNumId w:val="20"/>
  </w:num>
  <w:num w:numId="5" w16cid:durableId="735401727">
    <w:abstractNumId w:val="7"/>
  </w:num>
  <w:num w:numId="6" w16cid:durableId="954216643">
    <w:abstractNumId w:val="12"/>
  </w:num>
  <w:num w:numId="7" w16cid:durableId="1689407959">
    <w:abstractNumId w:val="25"/>
  </w:num>
  <w:num w:numId="8" w16cid:durableId="1144279976">
    <w:abstractNumId w:val="22"/>
  </w:num>
  <w:num w:numId="9" w16cid:durableId="1528713753">
    <w:abstractNumId w:val="15"/>
  </w:num>
  <w:num w:numId="10" w16cid:durableId="1888952887">
    <w:abstractNumId w:val="14"/>
  </w:num>
  <w:num w:numId="11" w16cid:durableId="668366559">
    <w:abstractNumId w:val="8"/>
  </w:num>
  <w:num w:numId="12" w16cid:durableId="491335335">
    <w:abstractNumId w:val="10"/>
  </w:num>
  <w:num w:numId="13" w16cid:durableId="107285001">
    <w:abstractNumId w:val="9"/>
  </w:num>
  <w:num w:numId="14" w16cid:durableId="51201945">
    <w:abstractNumId w:val="26"/>
  </w:num>
  <w:num w:numId="15" w16cid:durableId="998924701">
    <w:abstractNumId w:val="5"/>
  </w:num>
  <w:num w:numId="16" w16cid:durableId="1120221332">
    <w:abstractNumId w:val="16"/>
  </w:num>
  <w:num w:numId="17" w16cid:durableId="1358309666">
    <w:abstractNumId w:val="2"/>
  </w:num>
  <w:num w:numId="18" w16cid:durableId="1897206614">
    <w:abstractNumId w:val="1"/>
  </w:num>
  <w:num w:numId="19" w16cid:durableId="540752087">
    <w:abstractNumId w:val="18"/>
  </w:num>
  <w:num w:numId="20" w16cid:durableId="311371770">
    <w:abstractNumId w:val="17"/>
  </w:num>
  <w:num w:numId="21" w16cid:durableId="972633566">
    <w:abstractNumId w:val="11"/>
  </w:num>
  <w:num w:numId="22" w16cid:durableId="747188542">
    <w:abstractNumId w:val="3"/>
  </w:num>
  <w:num w:numId="23" w16cid:durableId="1384216222">
    <w:abstractNumId w:val="21"/>
  </w:num>
  <w:num w:numId="24" w16cid:durableId="1594896933">
    <w:abstractNumId w:val="19"/>
  </w:num>
  <w:num w:numId="25" w16cid:durableId="587737100">
    <w:abstractNumId w:val="0"/>
  </w:num>
  <w:num w:numId="26" w16cid:durableId="227813007">
    <w:abstractNumId w:val="24"/>
  </w:num>
  <w:num w:numId="27" w16cid:durableId="98909677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B311E"/>
    <w:rsid w:val="000B442C"/>
    <w:rsid w:val="00116BA6"/>
    <w:rsid w:val="0012037C"/>
    <w:rsid w:val="00154679"/>
    <w:rsid w:val="00181251"/>
    <w:rsid w:val="001D41BA"/>
    <w:rsid w:val="00271026"/>
    <w:rsid w:val="002E0A96"/>
    <w:rsid w:val="0030324E"/>
    <w:rsid w:val="00327F6A"/>
    <w:rsid w:val="003406EC"/>
    <w:rsid w:val="0034610C"/>
    <w:rsid w:val="00397FE5"/>
    <w:rsid w:val="003B0FB4"/>
    <w:rsid w:val="003E38D2"/>
    <w:rsid w:val="00436A05"/>
    <w:rsid w:val="004E1E16"/>
    <w:rsid w:val="005352CD"/>
    <w:rsid w:val="0056729A"/>
    <w:rsid w:val="00571E1B"/>
    <w:rsid w:val="00584455"/>
    <w:rsid w:val="005C6DA1"/>
    <w:rsid w:val="00600F45"/>
    <w:rsid w:val="00643083"/>
    <w:rsid w:val="00677F0E"/>
    <w:rsid w:val="00691C1A"/>
    <w:rsid w:val="006959BF"/>
    <w:rsid w:val="006C34E2"/>
    <w:rsid w:val="006D79D8"/>
    <w:rsid w:val="006E7BE7"/>
    <w:rsid w:val="0070576F"/>
    <w:rsid w:val="0072198C"/>
    <w:rsid w:val="007333A6"/>
    <w:rsid w:val="007619E7"/>
    <w:rsid w:val="0083342A"/>
    <w:rsid w:val="008939A9"/>
    <w:rsid w:val="009073EB"/>
    <w:rsid w:val="009914DE"/>
    <w:rsid w:val="00A16DE3"/>
    <w:rsid w:val="00A45576"/>
    <w:rsid w:val="00A76E36"/>
    <w:rsid w:val="00A7742F"/>
    <w:rsid w:val="00AE654D"/>
    <w:rsid w:val="00C01381"/>
    <w:rsid w:val="00C37FD9"/>
    <w:rsid w:val="00CC5179"/>
    <w:rsid w:val="00D41402"/>
    <w:rsid w:val="00DA1B03"/>
    <w:rsid w:val="00DC0DC7"/>
    <w:rsid w:val="00E47B92"/>
    <w:rsid w:val="00E6595A"/>
    <w:rsid w:val="00E814A9"/>
    <w:rsid w:val="00E90FBF"/>
    <w:rsid w:val="00EB57BE"/>
    <w:rsid w:val="00EB7FE6"/>
    <w:rsid w:val="00ED02C9"/>
    <w:rsid w:val="00ED3356"/>
    <w:rsid w:val="00F236C6"/>
    <w:rsid w:val="00F36488"/>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5</cp:revision>
  <dcterms:created xsi:type="dcterms:W3CDTF">2023-02-27T03:39:00Z</dcterms:created>
  <dcterms:modified xsi:type="dcterms:W3CDTF">2023-02-27T03:52:00Z</dcterms:modified>
</cp:coreProperties>
</file>