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58D8" w14:textId="77777777" w:rsidR="00154679" w:rsidRPr="004A0CFF" w:rsidRDefault="00154679" w:rsidP="00154679">
      <w:pPr>
        <w:jc w:val="center"/>
        <w:rPr>
          <w:rFonts w:ascii="Goudy Old Style" w:hAnsi="Goudy Old Style"/>
          <w:b/>
        </w:rPr>
      </w:pPr>
      <w:r w:rsidRPr="004A0CFF">
        <w:rPr>
          <w:rFonts w:ascii="Goudy Old Style" w:hAnsi="Goudy Old Style"/>
          <w:b/>
        </w:rPr>
        <w:t>AGPA Connect 2023 Presenter Information</w:t>
      </w:r>
    </w:p>
    <w:p w14:paraId="606644C3" w14:textId="77777777" w:rsidR="00154679" w:rsidRPr="004A0CFF" w:rsidRDefault="00154679" w:rsidP="00154679">
      <w:pPr>
        <w:rPr>
          <w:rFonts w:ascii="Goudy Old Style" w:hAnsi="Goudy Old Style"/>
        </w:rPr>
      </w:pPr>
    </w:p>
    <w:p w14:paraId="4E68D511" w14:textId="2B18A813" w:rsidR="00154679" w:rsidRPr="004A0CFF" w:rsidRDefault="00154679" w:rsidP="00154679">
      <w:pPr>
        <w:rPr>
          <w:rFonts w:ascii="Goudy Old Style" w:hAnsi="Goudy Old Style"/>
        </w:rPr>
      </w:pPr>
      <w:r w:rsidRPr="004A0CFF">
        <w:rPr>
          <w:rFonts w:ascii="Goudy Old Style" w:hAnsi="Goudy Old Style"/>
          <w:b/>
        </w:rPr>
        <w:t>Course Code:</w:t>
      </w:r>
      <w:r w:rsidRPr="004A0CFF">
        <w:rPr>
          <w:rFonts w:ascii="Goudy Old Style" w:hAnsi="Goudy Old Style"/>
        </w:rPr>
        <w:t xml:space="preserve"> </w:t>
      </w:r>
      <w:r w:rsidR="00A80445" w:rsidRPr="004A0CFF">
        <w:rPr>
          <w:rFonts w:ascii="Goudy Old Style" w:hAnsi="Goudy Old Style"/>
        </w:rPr>
        <w:t>5</w:t>
      </w:r>
      <w:r w:rsidR="004A0CFF" w:rsidRPr="004A0CFF">
        <w:rPr>
          <w:rFonts w:ascii="Goudy Old Style" w:hAnsi="Goudy Old Style"/>
        </w:rPr>
        <w:t>4</w:t>
      </w:r>
      <w:r w:rsidRPr="004A0CFF">
        <w:rPr>
          <w:rFonts w:ascii="Goudy Old Style" w:hAnsi="Goudy Old Style"/>
        </w:rPr>
        <w:fldChar w:fldCharType="begin"/>
      </w:r>
      <w:r w:rsidRPr="004A0CFF">
        <w:rPr>
          <w:rFonts w:ascii="Goudy Old Style" w:hAnsi="Goudy Old Style"/>
        </w:rPr>
        <w:instrText xml:space="preserve"> MERGEFIELD  Code  \* MERGEFORMAT </w:instrText>
      </w:r>
      <w:r w:rsidRPr="004A0CFF">
        <w:rPr>
          <w:rFonts w:ascii="Goudy Old Style" w:hAnsi="Goudy Old Style"/>
        </w:rPr>
        <w:fldChar w:fldCharType="end"/>
      </w:r>
    </w:p>
    <w:p w14:paraId="17686C80" w14:textId="78626847" w:rsidR="00154679" w:rsidRPr="004A0CFF" w:rsidRDefault="00154679" w:rsidP="00154679">
      <w:pPr>
        <w:rPr>
          <w:rFonts w:ascii="Goudy Old Style" w:hAnsi="Goudy Old Style"/>
          <w:bCs/>
        </w:rPr>
      </w:pPr>
      <w:r w:rsidRPr="004A0CFF">
        <w:rPr>
          <w:rFonts w:ascii="Goudy Old Style" w:hAnsi="Goudy Old Style"/>
          <w:b/>
        </w:rPr>
        <w:t xml:space="preserve">Course Title: </w:t>
      </w:r>
      <w:r w:rsidR="004A0CFF" w:rsidRPr="004A0CFF">
        <w:rPr>
          <w:rFonts w:ascii="Goudy Old Style" w:hAnsi="Goudy Old Style"/>
          <w:bCs/>
        </w:rPr>
        <w:t>LGBTQ+ Providers’ Affinity Group</w:t>
      </w:r>
    </w:p>
    <w:p w14:paraId="445E5E1A" w14:textId="77777777" w:rsidR="009504E1" w:rsidRPr="004A0CFF" w:rsidRDefault="009504E1" w:rsidP="00154679">
      <w:pPr>
        <w:rPr>
          <w:rFonts w:ascii="Goudy Old Style" w:hAnsi="Goudy Old Style"/>
        </w:rPr>
      </w:pPr>
    </w:p>
    <w:p w14:paraId="1C1733EF" w14:textId="5D4F63E1" w:rsidR="00154679" w:rsidRPr="004A0CFF" w:rsidRDefault="00154679" w:rsidP="00154679">
      <w:pPr>
        <w:rPr>
          <w:rFonts w:ascii="Goudy Old Style" w:hAnsi="Goudy Old Style"/>
          <w:bCs/>
        </w:rPr>
      </w:pPr>
      <w:r w:rsidRPr="004A0CFF">
        <w:rPr>
          <w:rFonts w:ascii="Goudy Old Style" w:hAnsi="Goudy Old Style"/>
          <w:b/>
        </w:rPr>
        <w:t xml:space="preserve">Course Times: </w:t>
      </w:r>
      <w:r w:rsidR="00904DB5" w:rsidRPr="004A0CFF">
        <w:rPr>
          <w:rFonts w:ascii="Goudy Old Style" w:hAnsi="Goudy Old Style"/>
          <w:bCs/>
        </w:rPr>
        <w:t>9</w:t>
      </w:r>
      <w:r w:rsidRPr="004A0CFF">
        <w:rPr>
          <w:rFonts w:ascii="Goudy Old Style" w:hAnsi="Goudy Old Style"/>
          <w:bCs/>
        </w:rPr>
        <w:t>:</w:t>
      </w:r>
      <w:r w:rsidR="00904DB5" w:rsidRPr="004A0CFF">
        <w:rPr>
          <w:rFonts w:ascii="Goudy Old Style" w:hAnsi="Goudy Old Style"/>
          <w:bCs/>
        </w:rPr>
        <w:t>3</w:t>
      </w:r>
      <w:r w:rsidRPr="004A0CFF">
        <w:rPr>
          <w:rFonts w:ascii="Goudy Old Style" w:hAnsi="Goudy Old Style"/>
          <w:bCs/>
        </w:rPr>
        <w:t xml:space="preserve">0 </w:t>
      </w:r>
      <w:r w:rsidR="00C47233" w:rsidRPr="004A0CFF">
        <w:rPr>
          <w:rFonts w:ascii="Goudy Old Style" w:hAnsi="Goudy Old Style"/>
          <w:bCs/>
        </w:rPr>
        <w:t>A</w:t>
      </w:r>
      <w:r w:rsidR="005352CD" w:rsidRPr="004A0CFF">
        <w:rPr>
          <w:rFonts w:ascii="Goudy Old Style" w:hAnsi="Goudy Old Style"/>
          <w:bCs/>
        </w:rPr>
        <w:t xml:space="preserve">M </w:t>
      </w:r>
      <w:r w:rsidRPr="004A0CFF">
        <w:rPr>
          <w:rFonts w:ascii="Goudy Old Style" w:hAnsi="Goudy Old Style"/>
          <w:bCs/>
        </w:rPr>
        <w:t xml:space="preserve">- </w:t>
      </w:r>
      <w:r w:rsidR="00904DB5" w:rsidRPr="004A0CFF">
        <w:rPr>
          <w:rFonts w:ascii="Goudy Old Style" w:hAnsi="Goudy Old Style"/>
          <w:bCs/>
        </w:rPr>
        <w:t>12</w:t>
      </w:r>
      <w:r w:rsidRPr="004A0CFF">
        <w:rPr>
          <w:rFonts w:ascii="Goudy Old Style" w:hAnsi="Goudy Old Style"/>
          <w:bCs/>
        </w:rPr>
        <w:t>:</w:t>
      </w:r>
      <w:r w:rsidR="005352CD" w:rsidRPr="004A0CFF">
        <w:rPr>
          <w:rFonts w:ascii="Goudy Old Style" w:hAnsi="Goudy Old Style"/>
          <w:bCs/>
        </w:rPr>
        <w:t>0</w:t>
      </w:r>
      <w:r w:rsidRPr="004A0CFF">
        <w:rPr>
          <w:rFonts w:ascii="Goudy Old Style" w:hAnsi="Goudy Old Style"/>
          <w:bCs/>
        </w:rPr>
        <w:t xml:space="preserve">0 </w:t>
      </w:r>
      <w:r w:rsidR="00904DB5" w:rsidRPr="004A0CFF">
        <w:rPr>
          <w:rFonts w:ascii="Goudy Old Style" w:hAnsi="Goudy Old Style"/>
          <w:bCs/>
        </w:rPr>
        <w:t>P</w:t>
      </w:r>
      <w:r w:rsidRPr="004A0CFF">
        <w:rPr>
          <w:rFonts w:ascii="Goudy Old Style" w:hAnsi="Goudy Old Style"/>
          <w:bCs/>
        </w:rPr>
        <w:t xml:space="preserve">M </w:t>
      </w:r>
    </w:p>
    <w:p w14:paraId="41300B9A" w14:textId="67EEB3BC" w:rsidR="00154679" w:rsidRPr="004A0CFF" w:rsidRDefault="00154679" w:rsidP="00154679">
      <w:pPr>
        <w:rPr>
          <w:rFonts w:ascii="Goudy Old Style" w:hAnsi="Goudy Old Style"/>
        </w:rPr>
      </w:pPr>
      <w:r w:rsidRPr="004A0CFF">
        <w:rPr>
          <w:rFonts w:ascii="Goudy Old Style" w:hAnsi="Goudy Old Style"/>
          <w:b/>
        </w:rPr>
        <w:t xml:space="preserve">Course Dates: </w:t>
      </w:r>
      <w:r w:rsidR="00C47233" w:rsidRPr="004A0CFF">
        <w:rPr>
          <w:rFonts w:ascii="Goudy Old Style" w:hAnsi="Goudy Old Style"/>
        </w:rPr>
        <w:t>Saturday</w:t>
      </w:r>
      <w:r w:rsidRPr="004A0CFF">
        <w:rPr>
          <w:rFonts w:ascii="Goudy Old Style" w:hAnsi="Goudy Old Style"/>
        </w:rPr>
        <w:t xml:space="preserve">, March </w:t>
      </w:r>
      <w:r w:rsidR="00C47233" w:rsidRPr="004A0CFF">
        <w:rPr>
          <w:rFonts w:ascii="Goudy Old Style" w:hAnsi="Goudy Old Style"/>
        </w:rPr>
        <w:t>11</w:t>
      </w:r>
    </w:p>
    <w:p w14:paraId="6B39DA20" w14:textId="77777777" w:rsidR="00154679" w:rsidRPr="004A0CFF" w:rsidRDefault="00154679" w:rsidP="00154679">
      <w:pPr>
        <w:rPr>
          <w:rFonts w:ascii="Goudy Old Style" w:hAnsi="Goudy Old Style"/>
        </w:rPr>
      </w:pPr>
    </w:p>
    <w:p w14:paraId="066CC9D3" w14:textId="0772E01D" w:rsidR="00460E41" w:rsidRPr="004A0CFF" w:rsidRDefault="00154679" w:rsidP="007A6ED5">
      <w:pPr>
        <w:rPr>
          <w:rFonts w:ascii="Goudy Old Style" w:hAnsi="Goudy Old Style"/>
          <w:bCs/>
        </w:rPr>
      </w:pPr>
      <w:r w:rsidRPr="004A0CFF">
        <w:rPr>
          <w:rFonts w:ascii="Goudy Old Style" w:hAnsi="Goudy Old Style"/>
          <w:b/>
        </w:rPr>
        <w:t xml:space="preserve">Instructors: </w:t>
      </w:r>
      <w:r w:rsidRPr="004A0CFF">
        <w:rPr>
          <w:rFonts w:ascii="Goudy Old Style" w:hAnsi="Goudy Old Style"/>
          <w:b/>
        </w:rPr>
        <w:tab/>
      </w:r>
      <w:r w:rsidRPr="004A0CFF">
        <w:rPr>
          <w:rFonts w:ascii="Goudy Old Style" w:hAnsi="Goudy Old Style"/>
          <w:b/>
        </w:rPr>
        <w:tab/>
      </w:r>
      <w:proofErr w:type="spellStart"/>
      <w:r w:rsidR="004A0CFF" w:rsidRPr="004A0CFF">
        <w:rPr>
          <w:rFonts w:ascii="Goudy Old Style" w:hAnsi="Goudy Old Style"/>
          <w:bCs/>
        </w:rPr>
        <w:t>Angelynn</w:t>
      </w:r>
      <w:proofErr w:type="spellEnd"/>
      <w:r w:rsidR="004A0CFF" w:rsidRPr="004A0CFF">
        <w:rPr>
          <w:rFonts w:ascii="Goudy Old Style" w:hAnsi="Goudy Old Style"/>
          <w:bCs/>
        </w:rPr>
        <w:t xml:space="preserve"> Hermes</w:t>
      </w:r>
    </w:p>
    <w:p w14:paraId="5D0C61BF" w14:textId="65D1B98D" w:rsidR="004A0CFF" w:rsidRPr="004A0CFF" w:rsidRDefault="004A0CFF" w:rsidP="007A6ED5">
      <w:pPr>
        <w:rPr>
          <w:rFonts w:ascii="Goudy Old Style" w:hAnsi="Goudy Old Style"/>
          <w:bCs/>
        </w:rPr>
      </w:pPr>
      <w:r w:rsidRPr="004A0CFF">
        <w:rPr>
          <w:rFonts w:ascii="Goudy Old Style" w:hAnsi="Goudy Old Style"/>
          <w:bCs/>
        </w:rPr>
        <w:tab/>
      </w:r>
      <w:r w:rsidRPr="004A0CFF">
        <w:rPr>
          <w:rFonts w:ascii="Goudy Old Style" w:hAnsi="Goudy Old Style"/>
          <w:bCs/>
        </w:rPr>
        <w:tab/>
      </w:r>
      <w:r w:rsidRPr="004A0CFF">
        <w:rPr>
          <w:rFonts w:ascii="Goudy Old Style" w:hAnsi="Goudy Old Style"/>
          <w:bCs/>
        </w:rPr>
        <w:tab/>
      </w:r>
      <w:r w:rsidRPr="004A0CFF">
        <w:rPr>
          <w:rFonts w:ascii="Goudy Old Style" w:hAnsi="Goudy Old Style"/>
          <w:bCs/>
        </w:rPr>
        <w:t xml:space="preserve">Jordyn </w:t>
      </w:r>
      <w:proofErr w:type="spellStart"/>
      <w:r w:rsidRPr="004A0CFF">
        <w:rPr>
          <w:rFonts w:ascii="Goudy Old Style" w:hAnsi="Goudy Old Style"/>
          <w:bCs/>
        </w:rPr>
        <w:t>Serwin</w:t>
      </w:r>
      <w:proofErr w:type="spellEnd"/>
    </w:p>
    <w:p w14:paraId="39C845F1" w14:textId="3B552C24" w:rsidR="004A0CFF" w:rsidRPr="004A0CFF" w:rsidRDefault="004A0CFF" w:rsidP="007A6ED5">
      <w:pPr>
        <w:rPr>
          <w:rFonts w:ascii="Goudy Old Style" w:hAnsi="Goudy Old Style"/>
          <w:bCs/>
        </w:rPr>
      </w:pPr>
      <w:r w:rsidRPr="004A0CFF">
        <w:rPr>
          <w:rFonts w:ascii="Goudy Old Style" w:hAnsi="Goudy Old Style"/>
          <w:bCs/>
        </w:rPr>
        <w:tab/>
      </w:r>
      <w:r w:rsidRPr="004A0CFF">
        <w:rPr>
          <w:rFonts w:ascii="Goudy Old Style" w:hAnsi="Goudy Old Style"/>
          <w:bCs/>
        </w:rPr>
        <w:tab/>
      </w:r>
      <w:r w:rsidRPr="004A0CFF">
        <w:rPr>
          <w:rFonts w:ascii="Goudy Old Style" w:hAnsi="Goudy Old Style"/>
          <w:bCs/>
        </w:rPr>
        <w:tab/>
      </w:r>
      <w:r w:rsidRPr="004A0CFF">
        <w:rPr>
          <w:rFonts w:ascii="Goudy Old Style" w:hAnsi="Goudy Old Style"/>
          <w:bCs/>
        </w:rPr>
        <w:t>Charles Zeng</w:t>
      </w:r>
    </w:p>
    <w:p w14:paraId="1E99DCFE" w14:textId="38EA0FCC" w:rsidR="00154679" w:rsidRPr="004A0CFF" w:rsidRDefault="00154679" w:rsidP="00460E41">
      <w:pPr>
        <w:rPr>
          <w:rFonts w:ascii="Goudy Old Style" w:hAnsi="Goudy Old Style"/>
          <w:bCs/>
        </w:rPr>
      </w:pPr>
      <w:r w:rsidRPr="004A0CFF">
        <w:rPr>
          <w:rFonts w:ascii="Goudy Old Style" w:hAnsi="Goudy Old Style"/>
          <w:bCs/>
        </w:rPr>
        <w:tab/>
      </w:r>
      <w:r w:rsidRPr="004A0CFF">
        <w:rPr>
          <w:rFonts w:ascii="Goudy Old Style" w:hAnsi="Goudy Old Style"/>
          <w:bCs/>
        </w:rPr>
        <w:tab/>
      </w:r>
      <w:r w:rsidRPr="004A0CFF">
        <w:rPr>
          <w:rFonts w:ascii="Goudy Old Style" w:hAnsi="Goudy Old Style"/>
          <w:bCs/>
        </w:rPr>
        <w:tab/>
      </w:r>
    </w:p>
    <w:p w14:paraId="63EB80A7" w14:textId="4445B01A" w:rsidR="006959BF" w:rsidRPr="004A0CFF" w:rsidRDefault="00154679" w:rsidP="00460E41">
      <w:pPr>
        <w:rPr>
          <w:rFonts w:ascii="Goudy Old Style" w:hAnsi="Goudy Old Style"/>
          <w:bCs/>
        </w:rPr>
      </w:pPr>
      <w:r w:rsidRPr="004A0CFF">
        <w:rPr>
          <w:rFonts w:ascii="Goudy Old Style" w:hAnsi="Goudy Old Style"/>
          <w:b/>
        </w:rPr>
        <w:t>Course Description:</w:t>
      </w:r>
      <w:r w:rsidR="00271026" w:rsidRPr="004A0CFF">
        <w:rPr>
          <w:rFonts w:ascii="Goudy Old Style" w:hAnsi="Goudy Old Style"/>
          <w:b/>
        </w:rPr>
        <w:t xml:space="preserve"> </w:t>
      </w:r>
      <w:r w:rsidR="004A0CFF" w:rsidRPr="004A0CFF">
        <w:rPr>
          <w:rFonts w:ascii="Goudy Old Style" w:hAnsi="Goudy Old Style"/>
          <w:bCs/>
        </w:rPr>
        <w:t xml:space="preserve">This is an experiential workshop for providers who self-identify as a part of the LGBTQIAP+ communities. Participants will be guided to put words to experienced social identity tensions so many of us face </w:t>
      </w:r>
      <w:proofErr w:type="gramStart"/>
      <w:r w:rsidR="004A0CFF" w:rsidRPr="004A0CFF">
        <w:rPr>
          <w:rFonts w:ascii="Goudy Old Style" w:hAnsi="Goudy Old Style"/>
          <w:bCs/>
        </w:rPr>
        <w:t>on a daily basis</w:t>
      </w:r>
      <w:proofErr w:type="gramEnd"/>
      <w:r w:rsidR="004A0CFF" w:rsidRPr="004A0CFF">
        <w:rPr>
          <w:rFonts w:ascii="Goudy Old Style" w:hAnsi="Goudy Old Style"/>
          <w:bCs/>
        </w:rPr>
        <w:t>. Should I disclose my identity or identities? How do I navigate visible and invisible identities I hold with my clients and peers? How do my identities related to sexual orientation and/or gender intersect with the other social positions and identities I hold?</w:t>
      </w:r>
    </w:p>
    <w:p w14:paraId="72732DA2" w14:textId="77777777" w:rsidR="009504E1" w:rsidRPr="004A0CFF" w:rsidRDefault="009504E1" w:rsidP="006959BF">
      <w:pPr>
        <w:rPr>
          <w:rFonts w:ascii="Goudy Old Style" w:hAnsi="Goudy Old Style"/>
        </w:rPr>
      </w:pPr>
    </w:p>
    <w:p w14:paraId="3D530396" w14:textId="77777777" w:rsidR="00154679" w:rsidRPr="004A0CFF" w:rsidRDefault="00154679" w:rsidP="00154679">
      <w:pPr>
        <w:rPr>
          <w:rFonts w:ascii="Goudy Old Style" w:hAnsi="Goudy Old Style"/>
          <w:b/>
        </w:rPr>
      </w:pPr>
      <w:r w:rsidRPr="004A0CFF">
        <w:rPr>
          <w:rFonts w:ascii="Goudy Old Style" w:hAnsi="Goudy Old Style"/>
          <w:b/>
        </w:rPr>
        <w:t xml:space="preserve">Learning Objectives </w:t>
      </w:r>
    </w:p>
    <w:p w14:paraId="34BD68C9" w14:textId="77777777" w:rsidR="00154679" w:rsidRPr="004A0CFF" w:rsidRDefault="00154679" w:rsidP="00154679">
      <w:pPr>
        <w:rPr>
          <w:rFonts w:ascii="Goudy Old Style" w:hAnsi="Goudy Old Style"/>
          <w:color w:val="000000"/>
          <w:shd w:val="clear" w:color="auto" w:fill="FFFFFF"/>
        </w:rPr>
      </w:pPr>
      <w:r w:rsidRPr="004A0CFF">
        <w:rPr>
          <w:rFonts w:ascii="Goudy Old Style" w:hAnsi="Goudy Old Style" w:cs="Arial"/>
          <w:color w:val="000000"/>
          <w:shd w:val="clear" w:color="auto" w:fill="FFFFFF"/>
        </w:rPr>
        <w:t>The attendee will be able to:</w:t>
      </w:r>
      <w:r w:rsidRPr="004A0CFF">
        <w:rPr>
          <w:color w:val="000000"/>
          <w:shd w:val="clear" w:color="auto" w:fill="FFFFFF"/>
        </w:rPr>
        <w:t>‎</w:t>
      </w:r>
    </w:p>
    <w:p w14:paraId="61DB3E67" w14:textId="3138DFE7" w:rsidR="004A0CFF" w:rsidRPr="004A0CFF" w:rsidRDefault="00154679" w:rsidP="004A0CFF">
      <w:pPr>
        <w:pStyle w:val="ListParagraph"/>
        <w:numPr>
          <w:ilvl w:val="0"/>
          <w:numId w:val="1"/>
        </w:numPr>
        <w:rPr>
          <w:rFonts w:ascii="Goudy Old Style" w:hAnsi="Goudy Old Style"/>
          <w:color w:val="000000"/>
          <w:shd w:val="clear" w:color="auto" w:fill="FFFFFF"/>
        </w:rPr>
      </w:pPr>
      <w:r w:rsidRPr="004A0CFF">
        <w:rPr>
          <w:color w:val="000000"/>
          <w:shd w:val="clear" w:color="auto" w:fill="FFFFFF"/>
        </w:rPr>
        <w:t>‎‎‎</w:t>
      </w:r>
      <w:r w:rsidR="006C34E2" w:rsidRPr="004A0CFF">
        <w:rPr>
          <w:color w:val="000000"/>
          <w:shd w:val="clear" w:color="auto" w:fill="FFFFFF"/>
        </w:rPr>
        <w:t>‎</w:t>
      </w:r>
      <w:r w:rsidR="00F36488" w:rsidRPr="004A0CFF">
        <w:rPr>
          <w:color w:val="000000"/>
          <w:shd w:val="clear" w:color="auto" w:fill="FFFFFF"/>
        </w:rPr>
        <w:t>‎</w:t>
      </w:r>
      <w:r w:rsidR="007146FE" w:rsidRPr="004A0CFF">
        <w:rPr>
          <w:color w:val="000000"/>
          <w:shd w:val="clear" w:color="auto" w:fill="FFFFFF"/>
        </w:rPr>
        <w:t>‎</w:t>
      </w:r>
      <w:r w:rsidR="004A0CFF" w:rsidRPr="004A0CFF">
        <w:rPr>
          <w:rFonts w:ascii="Goudy Old Style" w:hAnsi="Goudy Old Style"/>
        </w:rPr>
        <w:t xml:space="preserve"> </w:t>
      </w:r>
      <w:r w:rsidR="004A0CFF" w:rsidRPr="004A0CFF">
        <w:rPr>
          <w:color w:val="000000"/>
          <w:shd w:val="clear" w:color="auto" w:fill="FFFFFF"/>
        </w:rPr>
        <w:t>‎</w:t>
      </w:r>
      <w:r w:rsidR="004A0CFF" w:rsidRPr="004A0CFF">
        <w:rPr>
          <w:rFonts w:ascii="Goudy Old Style" w:hAnsi="Goudy Old Style"/>
          <w:color w:val="000000"/>
          <w:shd w:val="clear" w:color="auto" w:fill="FFFFFF"/>
        </w:rPr>
        <w:t xml:space="preserve">Identify their own marginalized and/or privileged identities in connection with their role as group </w:t>
      </w:r>
      <w:r w:rsidR="004A0CFF" w:rsidRPr="004A0CFF">
        <w:rPr>
          <w:color w:val="000000"/>
          <w:shd w:val="clear" w:color="auto" w:fill="FFFFFF"/>
        </w:rPr>
        <w:t>‎</w:t>
      </w:r>
      <w:r w:rsidR="004A0CFF" w:rsidRPr="004A0CFF">
        <w:rPr>
          <w:rFonts w:ascii="Goudy Old Style" w:hAnsi="Goudy Old Style"/>
          <w:color w:val="000000"/>
          <w:shd w:val="clear" w:color="auto" w:fill="FFFFFF"/>
        </w:rPr>
        <w:t>leaders and participants.</w:t>
      </w:r>
      <w:r w:rsidR="004A0CFF" w:rsidRPr="004A0CFF">
        <w:rPr>
          <w:color w:val="000000"/>
          <w:shd w:val="clear" w:color="auto" w:fill="FFFFFF"/>
        </w:rPr>
        <w:t>‎</w:t>
      </w:r>
    </w:p>
    <w:p w14:paraId="32F5DE8B" w14:textId="064402A4" w:rsidR="004A0CFF" w:rsidRPr="004A0CFF" w:rsidRDefault="004A0CFF" w:rsidP="004A0CFF">
      <w:pPr>
        <w:pStyle w:val="ListParagraph"/>
        <w:numPr>
          <w:ilvl w:val="0"/>
          <w:numId w:val="1"/>
        </w:numPr>
        <w:rPr>
          <w:rFonts w:ascii="Goudy Old Style" w:hAnsi="Goudy Old Style"/>
          <w:color w:val="000000"/>
          <w:shd w:val="clear" w:color="auto" w:fill="FFFFFF"/>
        </w:rPr>
      </w:pPr>
      <w:r w:rsidRPr="004A0CFF">
        <w:rPr>
          <w:color w:val="000000"/>
          <w:shd w:val="clear" w:color="auto" w:fill="FFFFFF"/>
        </w:rPr>
        <w:t>‎</w:t>
      </w:r>
      <w:r w:rsidRPr="004A0CFF">
        <w:rPr>
          <w:rFonts w:ascii="Goudy Old Style" w:hAnsi="Goudy Old Style"/>
          <w:color w:val="000000"/>
          <w:shd w:val="clear" w:color="auto" w:fill="FFFFFF"/>
        </w:rPr>
        <w:t xml:space="preserve">Compare potential benefits of affinity-based homogenous identity groups to heterogeneous groups </w:t>
      </w:r>
      <w:r w:rsidRPr="004A0CFF">
        <w:rPr>
          <w:color w:val="000000"/>
          <w:shd w:val="clear" w:color="auto" w:fill="FFFFFF"/>
        </w:rPr>
        <w:t>‎</w:t>
      </w:r>
      <w:r w:rsidRPr="004A0CFF">
        <w:rPr>
          <w:rFonts w:ascii="Goudy Old Style" w:hAnsi="Goudy Old Style"/>
          <w:color w:val="000000"/>
          <w:shd w:val="clear" w:color="auto" w:fill="FFFFFF"/>
        </w:rPr>
        <w:t>based on participation in an experiential affinity-based group.</w:t>
      </w:r>
      <w:r w:rsidRPr="004A0CFF">
        <w:rPr>
          <w:color w:val="000000"/>
          <w:shd w:val="clear" w:color="auto" w:fill="FFFFFF"/>
        </w:rPr>
        <w:t>‎</w:t>
      </w:r>
    </w:p>
    <w:p w14:paraId="1D6759BB" w14:textId="24549C20" w:rsidR="004A0CFF" w:rsidRPr="004A0CFF" w:rsidRDefault="004A0CFF" w:rsidP="004A0CFF">
      <w:pPr>
        <w:pStyle w:val="ListParagraph"/>
        <w:numPr>
          <w:ilvl w:val="0"/>
          <w:numId w:val="1"/>
        </w:numPr>
        <w:rPr>
          <w:rFonts w:ascii="Goudy Old Style" w:hAnsi="Goudy Old Style"/>
          <w:color w:val="000000"/>
          <w:shd w:val="clear" w:color="auto" w:fill="FFFFFF"/>
        </w:rPr>
      </w:pPr>
      <w:r w:rsidRPr="004A0CFF">
        <w:rPr>
          <w:color w:val="000000"/>
          <w:shd w:val="clear" w:color="auto" w:fill="FFFFFF"/>
        </w:rPr>
        <w:t>‎</w:t>
      </w:r>
      <w:r w:rsidRPr="004A0CFF">
        <w:rPr>
          <w:rFonts w:ascii="Goudy Old Style" w:hAnsi="Goudy Old Style"/>
          <w:color w:val="000000"/>
          <w:shd w:val="clear" w:color="auto" w:fill="FFFFFF"/>
        </w:rPr>
        <w:t xml:space="preserve">Analyze their reactions to group members and leaders associated with LGBTQ+ identity and other </w:t>
      </w:r>
      <w:r w:rsidRPr="004A0CFF">
        <w:rPr>
          <w:color w:val="000000"/>
          <w:shd w:val="clear" w:color="auto" w:fill="FFFFFF"/>
        </w:rPr>
        <w:t>‎</w:t>
      </w:r>
      <w:r w:rsidRPr="004A0CFF">
        <w:rPr>
          <w:rFonts w:ascii="Goudy Old Style" w:hAnsi="Goudy Old Style"/>
          <w:color w:val="000000"/>
          <w:shd w:val="clear" w:color="auto" w:fill="FFFFFF"/>
        </w:rPr>
        <w:t>social and personal identities present in groups.</w:t>
      </w:r>
      <w:r w:rsidRPr="004A0CFF">
        <w:rPr>
          <w:color w:val="000000"/>
          <w:shd w:val="clear" w:color="auto" w:fill="FFFFFF"/>
        </w:rPr>
        <w:t>‎</w:t>
      </w:r>
    </w:p>
    <w:p w14:paraId="20EA2F9B" w14:textId="56CEDAEE" w:rsidR="004A0CFF" w:rsidRPr="004A0CFF" w:rsidRDefault="004A0CFF" w:rsidP="004A0CFF">
      <w:pPr>
        <w:pStyle w:val="ListParagraph"/>
        <w:numPr>
          <w:ilvl w:val="0"/>
          <w:numId w:val="1"/>
        </w:numPr>
        <w:rPr>
          <w:rFonts w:ascii="Goudy Old Style" w:hAnsi="Goudy Old Style"/>
          <w:color w:val="000000"/>
          <w:shd w:val="clear" w:color="auto" w:fill="FFFFFF"/>
        </w:rPr>
      </w:pPr>
      <w:r w:rsidRPr="004A0CFF">
        <w:rPr>
          <w:color w:val="000000"/>
          <w:shd w:val="clear" w:color="auto" w:fill="FFFFFF"/>
        </w:rPr>
        <w:t>‎</w:t>
      </w:r>
      <w:r w:rsidRPr="004A0CFF">
        <w:rPr>
          <w:rFonts w:ascii="Goudy Old Style" w:hAnsi="Goudy Old Style"/>
          <w:color w:val="000000"/>
          <w:shd w:val="clear" w:color="auto" w:fill="FFFFFF"/>
        </w:rPr>
        <w:t>Contrast options relating to disclosing or not disclosing LGBTQ+ identity to colleagues and clients.</w:t>
      </w:r>
      <w:r w:rsidRPr="004A0CFF">
        <w:rPr>
          <w:color w:val="000000"/>
          <w:shd w:val="clear" w:color="auto" w:fill="FFFFFF"/>
        </w:rPr>
        <w:t>‎</w:t>
      </w:r>
    </w:p>
    <w:p w14:paraId="15151D66" w14:textId="52B49645" w:rsidR="00FE6D2A" w:rsidRPr="004A0CFF" w:rsidRDefault="004A0CFF" w:rsidP="004A0CFF">
      <w:pPr>
        <w:pStyle w:val="ListParagraph"/>
        <w:numPr>
          <w:ilvl w:val="0"/>
          <w:numId w:val="1"/>
        </w:numPr>
        <w:rPr>
          <w:rFonts w:ascii="Goudy Old Style" w:hAnsi="Goudy Old Style"/>
          <w:b/>
        </w:rPr>
      </w:pPr>
      <w:r w:rsidRPr="004A0CFF">
        <w:rPr>
          <w:color w:val="000000"/>
          <w:shd w:val="clear" w:color="auto" w:fill="FFFFFF"/>
        </w:rPr>
        <w:t>‎</w:t>
      </w:r>
      <w:r w:rsidRPr="004A0CFF">
        <w:rPr>
          <w:rFonts w:ascii="Goudy Old Style" w:hAnsi="Goudy Old Style"/>
          <w:color w:val="000000"/>
          <w:shd w:val="clear" w:color="auto" w:fill="FFFFFF"/>
        </w:rPr>
        <w:t>Detect group dynamics associated with homogeneous identity-based group formation and process.</w:t>
      </w:r>
      <w:r w:rsidRPr="004A0CFF">
        <w:rPr>
          <w:color w:val="000000"/>
          <w:shd w:val="clear" w:color="auto" w:fill="FFFFFF"/>
        </w:rPr>
        <w:t>‎</w:t>
      </w:r>
    </w:p>
    <w:p w14:paraId="7D2B01E2" w14:textId="77777777" w:rsidR="004A0CFF" w:rsidRPr="004A0CFF" w:rsidRDefault="004A0CFF" w:rsidP="004A0CFF">
      <w:pPr>
        <w:pStyle w:val="ListParagraph"/>
        <w:rPr>
          <w:rFonts w:ascii="Goudy Old Style" w:hAnsi="Goudy Old Style"/>
          <w:b/>
        </w:rPr>
      </w:pPr>
    </w:p>
    <w:p w14:paraId="222ABB71" w14:textId="68129C46" w:rsidR="003406EC" w:rsidRPr="004A0CFF" w:rsidRDefault="00154679" w:rsidP="0083342A">
      <w:pPr>
        <w:rPr>
          <w:rFonts w:ascii="Goudy Old Style" w:hAnsi="Goudy Old Style"/>
          <w:b/>
        </w:rPr>
      </w:pPr>
      <w:r w:rsidRPr="004A0CFF">
        <w:rPr>
          <w:rFonts w:ascii="Goudy Old Style" w:hAnsi="Goudy Old Style"/>
          <w:b/>
        </w:rPr>
        <w:t>Significant Articles:</w:t>
      </w:r>
    </w:p>
    <w:p w14:paraId="6B2D7F19" w14:textId="77777777" w:rsidR="004A0CFF" w:rsidRPr="004A0CFF" w:rsidRDefault="004A0CFF" w:rsidP="004A0CFF">
      <w:pPr>
        <w:pStyle w:val="ListParagraph"/>
        <w:numPr>
          <w:ilvl w:val="0"/>
          <w:numId w:val="30"/>
        </w:numPr>
        <w:rPr>
          <w:rFonts w:ascii="Goudy Old Style" w:hAnsi="Goudy Old Style"/>
          <w:color w:val="000000"/>
          <w:shd w:val="clear" w:color="auto" w:fill="FFFFFF"/>
        </w:rPr>
      </w:pPr>
      <w:r w:rsidRPr="004A0CFF">
        <w:rPr>
          <w:rFonts w:ascii="Goudy Old Style" w:hAnsi="Goudy Old Style"/>
          <w:color w:val="000000"/>
          <w:shd w:val="clear" w:color="auto" w:fill="FFFFFF"/>
        </w:rPr>
        <w:t xml:space="preserve">Horne, S. G., Levitt, H. M., Reeves, T., &amp; Wheeler, E. E. (2014). Group work with gay, lesbian, bisexual, </w:t>
      </w:r>
      <w:r w:rsidRPr="004A0CFF">
        <w:rPr>
          <w:color w:val="000000"/>
          <w:shd w:val="clear" w:color="auto" w:fill="FFFFFF"/>
        </w:rPr>
        <w:t>‎</w:t>
      </w:r>
      <w:r w:rsidRPr="004A0CFF">
        <w:rPr>
          <w:rFonts w:ascii="Goudy Old Style" w:hAnsi="Goudy Old Style"/>
          <w:color w:val="000000"/>
          <w:shd w:val="clear" w:color="auto" w:fill="FFFFFF"/>
        </w:rPr>
        <w:t xml:space="preserve">transgender, queer, and questioning clients. In J. L. </w:t>
      </w:r>
      <w:proofErr w:type="spellStart"/>
      <w:r w:rsidRPr="004A0CFF">
        <w:rPr>
          <w:rFonts w:ascii="Goudy Old Style" w:hAnsi="Goudy Old Style"/>
          <w:color w:val="000000"/>
          <w:shd w:val="clear" w:color="auto" w:fill="FFFFFF"/>
        </w:rPr>
        <w:t>Delucia-Waack</w:t>
      </w:r>
      <w:proofErr w:type="spellEnd"/>
      <w:r w:rsidRPr="004A0CFF">
        <w:rPr>
          <w:rFonts w:ascii="Goudy Old Style" w:hAnsi="Goudy Old Style"/>
          <w:color w:val="000000"/>
          <w:shd w:val="clear" w:color="auto" w:fill="FFFFFF"/>
        </w:rPr>
        <w:t xml:space="preserve">, C. R. </w:t>
      </w:r>
      <w:proofErr w:type="spellStart"/>
      <w:r w:rsidRPr="004A0CFF">
        <w:rPr>
          <w:rFonts w:ascii="Goudy Old Style" w:hAnsi="Goudy Old Style"/>
          <w:color w:val="000000"/>
          <w:shd w:val="clear" w:color="auto" w:fill="FFFFFF"/>
        </w:rPr>
        <w:t>Kalodner</w:t>
      </w:r>
      <w:proofErr w:type="spellEnd"/>
      <w:r w:rsidRPr="004A0CFF">
        <w:rPr>
          <w:rFonts w:ascii="Goudy Old Style" w:hAnsi="Goudy Old Style"/>
          <w:color w:val="000000"/>
          <w:shd w:val="clear" w:color="auto" w:fill="FFFFFF"/>
        </w:rPr>
        <w:t xml:space="preserve">, &amp; M. T. Riva (Eds.), </w:t>
      </w:r>
      <w:r w:rsidRPr="004A0CFF">
        <w:rPr>
          <w:color w:val="000000"/>
          <w:shd w:val="clear" w:color="auto" w:fill="FFFFFF"/>
        </w:rPr>
        <w:t>‎</w:t>
      </w:r>
      <w:r w:rsidRPr="004A0CFF">
        <w:rPr>
          <w:rFonts w:ascii="Goudy Old Style" w:hAnsi="Goudy Old Style"/>
          <w:color w:val="000000"/>
          <w:shd w:val="clear" w:color="auto" w:fill="FFFFFF"/>
        </w:rPr>
        <w:t>Handbook of group counseling &amp; psychotherapy (pp. 253</w:t>
      </w:r>
      <w:r w:rsidRPr="004A0CFF">
        <w:rPr>
          <w:rFonts w:ascii="Goudy Old Style" w:hAnsi="Goudy Old Style" w:cs="Goudy Old Style"/>
          <w:color w:val="000000"/>
          <w:shd w:val="clear" w:color="auto" w:fill="FFFFFF"/>
        </w:rPr>
        <w:t>–</w:t>
      </w:r>
      <w:r w:rsidRPr="004A0CFF">
        <w:rPr>
          <w:rFonts w:ascii="Goudy Old Style" w:hAnsi="Goudy Old Style"/>
          <w:color w:val="000000"/>
          <w:shd w:val="clear" w:color="auto" w:fill="FFFFFF"/>
        </w:rPr>
        <w:t>263). Los Angeles, CA: Sage.</w:t>
      </w:r>
      <w:r w:rsidRPr="004A0CFF">
        <w:rPr>
          <w:color w:val="000000"/>
          <w:shd w:val="clear" w:color="auto" w:fill="FFFFFF"/>
        </w:rPr>
        <w:t>‎</w:t>
      </w:r>
    </w:p>
    <w:p w14:paraId="4B71C9B5" w14:textId="77777777" w:rsidR="004A0CFF" w:rsidRPr="004A0CFF" w:rsidRDefault="004A0CFF" w:rsidP="004A0CFF">
      <w:pPr>
        <w:pStyle w:val="ListParagraph"/>
        <w:numPr>
          <w:ilvl w:val="0"/>
          <w:numId w:val="30"/>
        </w:numPr>
        <w:rPr>
          <w:rFonts w:ascii="Goudy Old Style" w:hAnsi="Goudy Old Style"/>
          <w:color w:val="000000"/>
          <w:shd w:val="clear" w:color="auto" w:fill="FFFFFF"/>
        </w:rPr>
      </w:pPr>
      <w:r w:rsidRPr="004A0CFF">
        <w:rPr>
          <w:rFonts w:ascii="Goudy Old Style" w:hAnsi="Goudy Old Style"/>
          <w:color w:val="000000"/>
          <w:shd w:val="clear" w:color="auto" w:fill="FFFFFF"/>
        </w:rPr>
        <w:t xml:space="preserve">Paul </w:t>
      </w:r>
      <w:proofErr w:type="spellStart"/>
      <w:r w:rsidRPr="004A0CFF">
        <w:rPr>
          <w:rFonts w:ascii="Goudy Old Style" w:hAnsi="Goudy Old Style"/>
          <w:color w:val="000000"/>
          <w:shd w:val="clear" w:color="auto" w:fill="FFFFFF"/>
        </w:rPr>
        <w:t>Gitterman</w:t>
      </w:r>
      <w:proofErr w:type="spellEnd"/>
      <w:r w:rsidRPr="004A0CFF">
        <w:rPr>
          <w:rFonts w:ascii="Goudy Old Style" w:hAnsi="Goudy Old Style"/>
          <w:color w:val="000000"/>
          <w:shd w:val="clear" w:color="auto" w:fill="FFFFFF"/>
        </w:rPr>
        <w:t xml:space="preserve">. (2018). Social Identities, Power, and Privilege: The Importance of Difference in </w:t>
      </w:r>
      <w:r w:rsidRPr="004A0CFF">
        <w:rPr>
          <w:color w:val="000000"/>
          <w:shd w:val="clear" w:color="auto" w:fill="FFFFFF"/>
        </w:rPr>
        <w:t>‎</w:t>
      </w:r>
      <w:r w:rsidRPr="004A0CFF">
        <w:rPr>
          <w:rFonts w:ascii="Goudy Old Style" w:hAnsi="Goudy Old Style"/>
          <w:color w:val="000000"/>
          <w:shd w:val="clear" w:color="auto" w:fill="FFFFFF"/>
        </w:rPr>
        <w:t xml:space="preserve">Establishing Early Group Cohesion, International Journal of Group Psychotherapy, 69, 99-125. DOI: </w:t>
      </w:r>
      <w:r w:rsidRPr="004A0CFF">
        <w:rPr>
          <w:color w:val="000000"/>
          <w:shd w:val="clear" w:color="auto" w:fill="FFFFFF"/>
        </w:rPr>
        <w:t>‎‎</w:t>
      </w:r>
      <w:r w:rsidRPr="004A0CFF">
        <w:rPr>
          <w:rFonts w:ascii="Goudy Old Style" w:hAnsi="Goudy Old Style"/>
          <w:color w:val="000000"/>
          <w:shd w:val="clear" w:color="auto" w:fill="FFFFFF"/>
        </w:rPr>
        <w:t>10.1080/00207284.2018.1484665</w:t>
      </w:r>
      <w:r w:rsidRPr="004A0CFF">
        <w:rPr>
          <w:color w:val="000000"/>
          <w:shd w:val="clear" w:color="auto" w:fill="FFFFFF"/>
        </w:rPr>
        <w:t>‎</w:t>
      </w:r>
    </w:p>
    <w:p w14:paraId="675406AF" w14:textId="77777777" w:rsidR="004A0CFF" w:rsidRPr="004A0CFF" w:rsidRDefault="004A0CFF" w:rsidP="004A0CFF">
      <w:pPr>
        <w:pStyle w:val="ListParagraph"/>
        <w:numPr>
          <w:ilvl w:val="0"/>
          <w:numId w:val="30"/>
        </w:numPr>
        <w:rPr>
          <w:rFonts w:ascii="Goudy Old Style" w:hAnsi="Goudy Old Style"/>
          <w:color w:val="000000"/>
          <w:shd w:val="clear" w:color="auto" w:fill="FFFFFF"/>
        </w:rPr>
      </w:pPr>
      <w:r w:rsidRPr="004A0CFF">
        <w:rPr>
          <w:rFonts w:ascii="Goudy Old Style" w:hAnsi="Goudy Old Style"/>
          <w:color w:val="000000"/>
          <w:shd w:val="clear" w:color="auto" w:fill="FFFFFF"/>
        </w:rPr>
        <w:t xml:space="preserve">David Heilman. (2017). The Potential Role for Group Psychotherapy in the Treatment of Internalized </w:t>
      </w:r>
      <w:r w:rsidRPr="004A0CFF">
        <w:rPr>
          <w:color w:val="000000"/>
          <w:shd w:val="clear" w:color="auto" w:fill="FFFFFF"/>
        </w:rPr>
        <w:t>‎</w:t>
      </w:r>
      <w:r w:rsidRPr="004A0CFF">
        <w:rPr>
          <w:rFonts w:ascii="Goudy Old Style" w:hAnsi="Goudy Old Style"/>
          <w:color w:val="000000"/>
          <w:shd w:val="clear" w:color="auto" w:fill="FFFFFF"/>
        </w:rPr>
        <w:t xml:space="preserve">Homophobia in Gay Men, International Journal of Group Psychotherapy, 68:1, 56-68. DOI: </w:t>
      </w:r>
      <w:r w:rsidRPr="004A0CFF">
        <w:rPr>
          <w:color w:val="000000"/>
          <w:shd w:val="clear" w:color="auto" w:fill="FFFFFF"/>
        </w:rPr>
        <w:t>‎‎</w:t>
      </w:r>
      <w:r w:rsidRPr="004A0CFF">
        <w:rPr>
          <w:rFonts w:ascii="Goudy Old Style" w:hAnsi="Goudy Old Style"/>
          <w:color w:val="000000"/>
          <w:shd w:val="clear" w:color="auto" w:fill="FFFFFF"/>
        </w:rPr>
        <w:t>10.1080/00207284.2017.1315585</w:t>
      </w:r>
      <w:r w:rsidRPr="004A0CFF">
        <w:rPr>
          <w:color w:val="000000"/>
          <w:shd w:val="clear" w:color="auto" w:fill="FFFFFF"/>
        </w:rPr>
        <w:t>‎</w:t>
      </w:r>
    </w:p>
    <w:p w14:paraId="1D9150ED" w14:textId="77777777" w:rsidR="004A0CFF" w:rsidRPr="004A0CFF" w:rsidRDefault="004A0CFF" w:rsidP="004A0CFF">
      <w:pPr>
        <w:pStyle w:val="ListParagraph"/>
        <w:numPr>
          <w:ilvl w:val="0"/>
          <w:numId w:val="30"/>
        </w:numPr>
        <w:rPr>
          <w:rFonts w:ascii="Goudy Old Style" w:hAnsi="Goudy Old Style"/>
          <w:color w:val="000000"/>
          <w:shd w:val="clear" w:color="auto" w:fill="FFFFFF"/>
        </w:rPr>
      </w:pPr>
      <w:r w:rsidRPr="004A0CFF">
        <w:rPr>
          <w:rFonts w:ascii="Goudy Old Style" w:hAnsi="Goudy Old Style"/>
          <w:color w:val="000000"/>
          <w:shd w:val="clear" w:color="auto" w:fill="FFFFFF"/>
        </w:rPr>
        <w:lastRenderedPageBreak/>
        <w:t xml:space="preserve">Tegan Cruwys, </w:t>
      </w:r>
      <w:proofErr w:type="spellStart"/>
      <w:r w:rsidRPr="004A0CFF">
        <w:rPr>
          <w:rFonts w:ascii="Goudy Old Style" w:hAnsi="Goudy Old Style"/>
          <w:color w:val="000000"/>
          <w:shd w:val="clear" w:color="auto" w:fill="FFFFFF"/>
        </w:rPr>
        <w:t>Niklas</w:t>
      </w:r>
      <w:proofErr w:type="spellEnd"/>
      <w:r w:rsidRPr="004A0CFF">
        <w:rPr>
          <w:rFonts w:ascii="Goudy Old Style" w:hAnsi="Goudy Old Style"/>
          <w:color w:val="000000"/>
          <w:shd w:val="clear" w:color="auto" w:fill="FFFFFF"/>
        </w:rPr>
        <w:t xml:space="preserve"> K. Steffens, S. Alexander Haslam, Catherine Haslam, Matthew J. </w:t>
      </w:r>
      <w:proofErr w:type="spellStart"/>
      <w:r w:rsidRPr="004A0CFF">
        <w:rPr>
          <w:rFonts w:ascii="Goudy Old Style" w:hAnsi="Goudy Old Style"/>
          <w:color w:val="000000"/>
          <w:shd w:val="clear" w:color="auto" w:fill="FFFFFF"/>
        </w:rPr>
        <w:t>Hornsey</w:t>
      </w:r>
      <w:proofErr w:type="spellEnd"/>
      <w:r w:rsidRPr="004A0CFF">
        <w:rPr>
          <w:rFonts w:ascii="Goudy Old Style" w:hAnsi="Goudy Old Style"/>
          <w:color w:val="000000"/>
          <w:shd w:val="clear" w:color="auto" w:fill="FFFFFF"/>
        </w:rPr>
        <w:t xml:space="preserve">, Craig </w:t>
      </w:r>
      <w:r w:rsidRPr="004A0CFF">
        <w:rPr>
          <w:color w:val="000000"/>
          <w:shd w:val="clear" w:color="auto" w:fill="FFFFFF"/>
        </w:rPr>
        <w:t>‎</w:t>
      </w:r>
      <w:proofErr w:type="spellStart"/>
      <w:r w:rsidRPr="004A0CFF">
        <w:rPr>
          <w:rFonts w:ascii="Goudy Old Style" w:hAnsi="Goudy Old Style"/>
          <w:color w:val="000000"/>
          <w:shd w:val="clear" w:color="auto" w:fill="FFFFFF"/>
        </w:rPr>
        <w:t>McGarty</w:t>
      </w:r>
      <w:proofErr w:type="spellEnd"/>
      <w:r w:rsidRPr="004A0CFF">
        <w:rPr>
          <w:rFonts w:ascii="Goudy Old Style" w:hAnsi="Goudy Old Style"/>
          <w:color w:val="000000"/>
          <w:shd w:val="clear" w:color="auto" w:fill="FFFFFF"/>
        </w:rPr>
        <w:t xml:space="preserve"> &amp; Daniel P. </w:t>
      </w:r>
      <w:proofErr w:type="spellStart"/>
      <w:r w:rsidRPr="004A0CFF">
        <w:rPr>
          <w:rFonts w:ascii="Goudy Old Style" w:hAnsi="Goudy Old Style"/>
          <w:color w:val="000000"/>
          <w:shd w:val="clear" w:color="auto" w:fill="FFFFFF"/>
        </w:rPr>
        <w:t>Skorich</w:t>
      </w:r>
      <w:proofErr w:type="spellEnd"/>
      <w:r w:rsidRPr="004A0CFF">
        <w:rPr>
          <w:rFonts w:ascii="Goudy Old Style" w:hAnsi="Goudy Old Style"/>
          <w:color w:val="000000"/>
          <w:shd w:val="clear" w:color="auto" w:fill="FFFFFF"/>
        </w:rPr>
        <w:t xml:space="preserve"> (2020) Predictors of social identification in group therapy, Psychotherapy </w:t>
      </w:r>
      <w:r w:rsidRPr="004A0CFF">
        <w:rPr>
          <w:color w:val="000000"/>
          <w:shd w:val="clear" w:color="auto" w:fill="FFFFFF"/>
        </w:rPr>
        <w:t>‎</w:t>
      </w:r>
      <w:r w:rsidRPr="004A0CFF">
        <w:rPr>
          <w:rFonts w:ascii="Goudy Old Style" w:hAnsi="Goudy Old Style"/>
          <w:color w:val="000000"/>
          <w:shd w:val="clear" w:color="auto" w:fill="FFFFFF"/>
        </w:rPr>
        <w:t>Research, 30:3, 348-361, DOI: 10.1080/10503307.2019.1587193</w:t>
      </w:r>
      <w:r w:rsidRPr="004A0CFF">
        <w:rPr>
          <w:color w:val="000000"/>
          <w:shd w:val="clear" w:color="auto" w:fill="FFFFFF"/>
        </w:rPr>
        <w:t>‎</w:t>
      </w:r>
    </w:p>
    <w:p w14:paraId="631198DE" w14:textId="5531CA77" w:rsidR="00A80445" w:rsidRPr="004A0CFF" w:rsidRDefault="004A0CFF" w:rsidP="004A0CFF">
      <w:pPr>
        <w:pStyle w:val="ListParagraph"/>
        <w:numPr>
          <w:ilvl w:val="0"/>
          <w:numId w:val="30"/>
        </w:numPr>
        <w:rPr>
          <w:rFonts w:ascii="Goudy Old Style" w:hAnsi="Goudy Old Style"/>
          <w:color w:val="000000"/>
          <w:shd w:val="clear" w:color="auto" w:fill="FFFFFF"/>
        </w:rPr>
      </w:pPr>
      <w:r w:rsidRPr="004A0CFF">
        <w:rPr>
          <w:rFonts w:ascii="Goudy Old Style" w:hAnsi="Goudy Old Style"/>
          <w:color w:val="000000"/>
          <w:shd w:val="clear" w:color="auto" w:fill="FFFFFF"/>
        </w:rPr>
        <w:t xml:space="preserve">Kristin M. Perrone &amp; William E. </w:t>
      </w:r>
      <w:proofErr w:type="spellStart"/>
      <w:r w:rsidRPr="004A0CFF">
        <w:rPr>
          <w:rFonts w:ascii="Goudy Old Style" w:hAnsi="Goudy Old Style"/>
          <w:color w:val="000000"/>
          <w:shd w:val="clear" w:color="auto" w:fill="FFFFFF"/>
        </w:rPr>
        <w:t>Sedlacek</w:t>
      </w:r>
      <w:proofErr w:type="spellEnd"/>
      <w:r w:rsidRPr="004A0CFF">
        <w:rPr>
          <w:rFonts w:ascii="Goudy Old Style" w:hAnsi="Goudy Old Style"/>
          <w:color w:val="000000"/>
          <w:shd w:val="clear" w:color="auto" w:fill="FFFFFF"/>
        </w:rPr>
        <w:t xml:space="preserve"> (2000) A comparison of group cohesiveness and client </w:t>
      </w:r>
      <w:r w:rsidRPr="004A0CFF">
        <w:rPr>
          <w:color w:val="000000"/>
          <w:shd w:val="clear" w:color="auto" w:fill="FFFFFF"/>
        </w:rPr>
        <w:t>‎</w:t>
      </w:r>
      <w:r w:rsidRPr="004A0CFF">
        <w:rPr>
          <w:rFonts w:ascii="Goudy Old Style" w:hAnsi="Goudy Old Style"/>
          <w:color w:val="000000"/>
          <w:shd w:val="clear" w:color="auto" w:fill="FFFFFF"/>
        </w:rPr>
        <w:t xml:space="preserve">satisfaction in homogenous and heterogenous groups, The Journal for Specialists in Group Work, 25:3, </w:t>
      </w:r>
      <w:r w:rsidRPr="004A0CFF">
        <w:rPr>
          <w:color w:val="000000"/>
          <w:shd w:val="clear" w:color="auto" w:fill="FFFFFF"/>
        </w:rPr>
        <w:t>‎‎</w:t>
      </w:r>
      <w:r w:rsidRPr="004A0CFF">
        <w:rPr>
          <w:rFonts w:ascii="Goudy Old Style" w:hAnsi="Goudy Old Style"/>
          <w:color w:val="000000"/>
          <w:shd w:val="clear" w:color="auto" w:fill="FFFFFF"/>
        </w:rPr>
        <w:t>243-251, DOI: 10.1080/01933920008411465</w:t>
      </w:r>
      <w:r w:rsidRPr="004A0CFF">
        <w:rPr>
          <w:color w:val="000000"/>
          <w:shd w:val="clear" w:color="auto" w:fill="FFFFFF"/>
        </w:rPr>
        <w:t>‎</w:t>
      </w:r>
    </w:p>
    <w:p w14:paraId="72312CA4" w14:textId="77777777" w:rsidR="004A0CFF" w:rsidRPr="004A0CFF" w:rsidRDefault="004A0CFF" w:rsidP="004A0CFF">
      <w:pPr>
        <w:rPr>
          <w:rFonts w:ascii="Goudy Old Style" w:hAnsi="Goudy Old Style"/>
          <w:bCs/>
        </w:rPr>
      </w:pPr>
    </w:p>
    <w:p w14:paraId="69AFE64E" w14:textId="77777777" w:rsidR="00460E41" w:rsidRPr="004A0CFF" w:rsidRDefault="00154679" w:rsidP="00A80445">
      <w:pPr>
        <w:rPr>
          <w:rFonts w:ascii="Goudy Old Style" w:hAnsi="Goudy Old Style"/>
          <w:b/>
        </w:rPr>
      </w:pPr>
      <w:r w:rsidRPr="004A0CFF">
        <w:rPr>
          <w:rFonts w:ascii="Goudy Old Style" w:hAnsi="Goudy Old Style"/>
          <w:b/>
        </w:rPr>
        <w:t>Agenda</w:t>
      </w:r>
    </w:p>
    <w:p w14:paraId="4093FF45" w14:textId="77777777" w:rsidR="004A0CFF"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Intro: affinity group frame definition and structure (</w:t>
      </w:r>
      <w:proofErr w:type="spellStart"/>
      <w:r w:rsidRPr="004A0CFF">
        <w:rPr>
          <w:rFonts w:ascii="Goudy Old Style" w:eastAsia="Arial" w:hAnsi="Goudy Old Style"/>
          <w:color w:val="000000"/>
        </w:rPr>
        <w:t>Angelynn</w:t>
      </w:r>
      <w:proofErr w:type="spellEnd"/>
      <w:r w:rsidRPr="004A0CFF">
        <w:rPr>
          <w:rFonts w:ascii="Goudy Old Style" w:eastAsia="Arial" w:hAnsi="Goudy Old Style"/>
          <w:color w:val="000000"/>
        </w:rPr>
        <w:t>, 5 min, obj 1, 2) -This section will orient participants to what an "affinity group" means, providing brief overview of the existence of such groups in a range of practice locations, and orienting group members via experiential example of how to set and hold an affinity group frame by inviting participation only for people that identify with the named affinity.</w:t>
      </w:r>
    </w:p>
    <w:p w14:paraId="06729AE5" w14:textId="77777777" w:rsidR="004A0CFF"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 xml:space="preserve">Intro: objectives (Jordyn, 5 min) </w:t>
      </w:r>
    </w:p>
    <w:p w14:paraId="14532C00" w14:textId="77777777" w:rsidR="004A0CFF"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 xml:space="preserve">Intro: frame for group, timeframes, and group guidelines (Charles, 5 minutes, obj 3) </w:t>
      </w:r>
    </w:p>
    <w:p w14:paraId="5BBB50D7" w14:textId="77777777" w:rsidR="004A0CFF"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 xml:space="preserve">First hour process (co-facilitated by </w:t>
      </w:r>
      <w:proofErr w:type="spellStart"/>
      <w:r w:rsidRPr="004A0CFF">
        <w:rPr>
          <w:rFonts w:ascii="Goudy Old Style" w:eastAsia="Arial" w:hAnsi="Goudy Old Style"/>
          <w:color w:val="000000"/>
        </w:rPr>
        <w:t>Angelynn</w:t>
      </w:r>
      <w:proofErr w:type="spellEnd"/>
      <w:r w:rsidRPr="004A0CFF">
        <w:rPr>
          <w:rFonts w:ascii="Goudy Old Style" w:eastAsia="Arial" w:hAnsi="Goudy Old Style"/>
          <w:color w:val="000000"/>
        </w:rPr>
        <w:t xml:space="preserve">, Jordyn and Charles, 50 minutes, obj 1-5) Starting group prompt: We’re inviting you to drop into group now, notice the affinity of this group, and to begin exploring what brought you here and what it is like to be here. -Group members will observe concepts related to how homogeneity on one domain of identity impacts exploration of other identity differences and similarities. Theory on the topic indicates that other differences are more readily discussed and processed by groups with some shared identity. </w:t>
      </w:r>
    </w:p>
    <w:p w14:paraId="712B10B7" w14:textId="77777777" w:rsidR="004A0CFF"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 xml:space="preserve">5 min break </w:t>
      </w:r>
    </w:p>
    <w:p w14:paraId="6B50206F" w14:textId="77777777" w:rsidR="004A0CFF"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 xml:space="preserve">second hour process (co-facilitated by </w:t>
      </w:r>
      <w:proofErr w:type="spellStart"/>
      <w:r w:rsidRPr="004A0CFF">
        <w:rPr>
          <w:rFonts w:ascii="Goudy Old Style" w:eastAsia="Arial" w:hAnsi="Goudy Old Style"/>
          <w:color w:val="000000"/>
        </w:rPr>
        <w:t>Angelynn</w:t>
      </w:r>
      <w:proofErr w:type="spellEnd"/>
      <w:r w:rsidRPr="004A0CFF">
        <w:rPr>
          <w:rFonts w:ascii="Goudy Old Style" w:eastAsia="Arial" w:hAnsi="Goudy Old Style"/>
          <w:color w:val="000000"/>
        </w:rPr>
        <w:t xml:space="preserve">, Charles and Jordyn, 50 minutes, obj 1-5) 5. 5 min break 6. debrief / theory discussion. (co-facilitated by Jordyn, </w:t>
      </w:r>
      <w:proofErr w:type="spellStart"/>
      <w:r w:rsidRPr="004A0CFF">
        <w:rPr>
          <w:rFonts w:ascii="Goudy Old Style" w:eastAsia="Arial" w:hAnsi="Goudy Old Style"/>
          <w:color w:val="000000"/>
        </w:rPr>
        <w:t>Angelynn</w:t>
      </w:r>
      <w:proofErr w:type="spellEnd"/>
      <w:r w:rsidRPr="004A0CFF">
        <w:rPr>
          <w:rFonts w:ascii="Goudy Old Style" w:eastAsia="Arial" w:hAnsi="Goudy Old Style"/>
          <w:color w:val="000000"/>
        </w:rPr>
        <w:t>, Charles, 15 minutes, obj 2-5</w:t>
      </w:r>
      <w:proofErr w:type="gramStart"/>
      <w:r w:rsidRPr="004A0CFF">
        <w:rPr>
          <w:rFonts w:ascii="Goudy Old Style" w:eastAsia="Arial" w:hAnsi="Goudy Old Style"/>
          <w:color w:val="000000"/>
        </w:rPr>
        <w:t>)  Frame</w:t>
      </w:r>
      <w:proofErr w:type="gramEnd"/>
      <w:r w:rsidRPr="004A0CFF">
        <w:rPr>
          <w:rFonts w:ascii="Goudy Old Style" w:eastAsia="Arial" w:hAnsi="Goudy Old Style"/>
          <w:color w:val="000000"/>
        </w:rPr>
        <w:t xml:space="preserve">: Shifting away from process, put on group leader hat. What do people want to know about this group, </w:t>
      </w:r>
      <w:proofErr w:type="gramStart"/>
      <w:r w:rsidRPr="004A0CFF">
        <w:rPr>
          <w:rFonts w:ascii="Goudy Old Style" w:eastAsia="Arial" w:hAnsi="Goudy Old Style"/>
          <w:color w:val="000000"/>
        </w:rPr>
        <w:t>it’s</w:t>
      </w:r>
      <w:proofErr w:type="gramEnd"/>
      <w:r w:rsidRPr="004A0CFF">
        <w:rPr>
          <w:rFonts w:ascii="Goudy Old Style" w:eastAsia="Arial" w:hAnsi="Goudy Old Style"/>
          <w:color w:val="000000"/>
        </w:rPr>
        <w:t xml:space="preserve"> affinity frame, what themes did you notice? -Key concepts: how groups with one shared homogenous identity can create increased safety and commonality for exploring other differences and similarities</w:t>
      </w:r>
    </w:p>
    <w:p w14:paraId="51B9ED4C" w14:textId="21D3A550" w:rsidR="00FE6D2A" w:rsidRPr="004A0CFF" w:rsidRDefault="004A0CFF" w:rsidP="004A0CFF">
      <w:pPr>
        <w:pStyle w:val="ListParagraph"/>
        <w:numPr>
          <w:ilvl w:val="0"/>
          <w:numId w:val="31"/>
        </w:numPr>
        <w:rPr>
          <w:rFonts w:ascii="Goudy Old Style" w:hAnsi="Goudy Old Style"/>
          <w:b/>
        </w:rPr>
      </w:pPr>
      <w:r w:rsidRPr="004A0CFF">
        <w:rPr>
          <w:rFonts w:ascii="Goudy Old Style" w:eastAsia="Arial" w:hAnsi="Goudy Old Style"/>
          <w:color w:val="000000"/>
        </w:rPr>
        <w:t>evaluations (10 min)</w:t>
      </w:r>
    </w:p>
    <w:p w14:paraId="4F79B59E" w14:textId="77777777" w:rsidR="004A0CFF" w:rsidRPr="004A0CFF" w:rsidRDefault="004A0CFF" w:rsidP="004A0CFF">
      <w:pPr>
        <w:pStyle w:val="ListParagraph"/>
        <w:rPr>
          <w:rFonts w:ascii="Goudy Old Style" w:hAnsi="Goudy Old Style"/>
          <w:b/>
        </w:rPr>
      </w:pPr>
    </w:p>
    <w:p w14:paraId="48512BCB" w14:textId="58F28611" w:rsidR="00154679" w:rsidRPr="004A0CFF" w:rsidRDefault="00154679" w:rsidP="00154679">
      <w:pPr>
        <w:spacing w:line="240" w:lineRule="exact"/>
        <w:rPr>
          <w:rFonts w:ascii="Goudy Old Style" w:hAnsi="Goudy Old Style"/>
          <w:b/>
        </w:rPr>
      </w:pPr>
      <w:r w:rsidRPr="004A0CFF">
        <w:rPr>
          <w:rFonts w:ascii="Goudy Old Style" w:hAnsi="Goudy Old Style"/>
          <w:b/>
        </w:rPr>
        <w:t>Assessment Questions:</w:t>
      </w:r>
    </w:p>
    <w:p w14:paraId="2236EBAB"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1 (include possible answers)</w:t>
      </w:r>
    </w:p>
    <w:p w14:paraId="2FFBC1E2"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Clinician identities and lived experience can impact the work in group therapy by impacting which of the following: a) exposure and education to a range of LGBTQ related identity topics b) biasing group leaders in favor of LGBT identified members c) countertransference reactions to members d) both A &amp; C</w:t>
      </w:r>
    </w:p>
    <w:p w14:paraId="6849CEDF"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1</w:t>
      </w:r>
    </w:p>
    <w:p w14:paraId="72921DB2"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D</w:t>
      </w:r>
    </w:p>
    <w:p w14:paraId="6A8A29F3"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2 (include possible answers)</w:t>
      </w:r>
    </w:p>
    <w:p w14:paraId="51784BE2"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lastRenderedPageBreak/>
        <w:t>The clinician can never disclose aspects of personal identity or positionality</w:t>
      </w:r>
    </w:p>
    <w:p w14:paraId="0F03F991"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2</w:t>
      </w:r>
    </w:p>
    <w:p w14:paraId="2689E8B3"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False</w:t>
      </w:r>
    </w:p>
    <w:p w14:paraId="13B0D746"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3 (include possible answers)</w:t>
      </w:r>
    </w:p>
    <w:p w14:paraId="023F4D68"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 xml:space="preserve">Which “differences” should a group leader attend to in an LGBTQIA+ group: a) sexual and affectional orientation status.  b) racial diversity c) gender identity or presentation of group members d) </w:t>
      </w:r>
      <w:proofErr w:type="gramStart"/>
      <w:r w:rsidRPr="004A0CFF">
        <w:rPr>
          <w:rFonts w:ascii="Goudy Old Style" w:hAnsi="Goudy Old Style"/>
          <w:sz w:val="24"/>
          <w:szCs w:val="24"/>
        </w:rPr>
        <w:t>all of</w:t>
      </w:r>
      <w:proofErr w:type="gramEnd"/>
      <w:r w:rsidRPr="004A0CFF">
        <w:rPr>
          <w:rFonts w:ascii="Goudy Old Style" w:hAnsi="Goudy Old Style"/>
          <w:sz w:val="24"/>
          <w:szCs w:val="24"/>
        </w:rPr>
        <w:t xml:space="preserve"> the above.</w:t>
      </w:r>
    </w:p>
    <w:p w14:paraId="5189525E"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3</w:t>
      </w:r>
    </w:p>
    <w:p w14:paraId="1C29B3D9"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D</w:t>
      </w:r>
    </w:p>
    <w:p w14:paraId="06E55232"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4 (include possible answers)</w:t>
      </w:r>
    </w:p>
    <w:p w14:paraId="268EEAC8"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4.</w:t>
      </w:r>
      <w:r w:rsidRPr="004A0CFF">
        <w:rPr>
          <w:rFonts w:ascii="Goudy Old Style" w:hAnsi="Goudy Old Style"/>
          <w:sz w:val="24"/>
          <w:szCs w:val="24"/>
        </w:rPr>
        <w:tab/>
        <w:t xml:space="preserve">Other domains of identity or social position impacting an LGBTQ+ group member’s experience of group therapy </w:t>
      </w:r>
      <w:proofErr w:type="gramStart"/>
      <w:r w:rsidRPr="004A0CFF">
        <w:rPr>
          <w:rFonts w:ascii="Goudy Old Style" w:hAnsi="Goudy Old Style"/>
          <w:sz w:val="24"/>
          <w:szCs w:val="24"/>
        </w:rPr>
        <w:t>include:</w:t>
      </w:r>
      <w:proofErr w:type="gramEnd"/>
      <w:r w:rsidRPr="004A0CFF">
        <w:rPr>
          <w:rFonts w:ascii="Goudy Old Style" w:hAnsi="Goudy Old Style"/>
          <w:sz w:val="24"/>
          <w:szCs w:val="24"/>
        </w:rPr>
        <w:t xml:space="preserve"> a) age b) race c) class d) all the of above [D]</w:t>
      </w:r>
    </w:p>
    <w:p w14:paraId="53D1D159"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4</w:t>
      </w:r>
    </w:p>
    <w:p w14:paraId="3359233E"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D</w:t>
      </w:r>
    </w:p>
    <w:p w14:paraId="7DA9C82D"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5 (include possible answers)</w:t>
      </w:r>
    </w:p>
    <w:p w14:paraId="75717190"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5.</w:t>
      </w:r>
      <w:r w:rsidRPr="004A0CFF">
        <w:rPr>
          <w:rFonts w:ascii="Goudy Old Style" w:hAnsi="Goudy Old Style"/>
          <w:sz w:val="24"/>
          <w:szCs w:val="24"/>
        </w:rPr>
        <w:tab/>
        <w:t>Professional ethics codes dictate that ethical services for LGBTQ individuals requires providers to: a) proactively label a client’s sexual orientation during assessment, b) educate themselves on evolving linguistic trends c) know current terms for all sexual identities d) not provide services to anyone of a differing identity than themselves. [C]</w:t>
      </w:r>
    </w:p>
    <w:p w14:paraId="1C1E8E09"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5</w:t>
      </w:r>
    </w:p>
    <w:p w14:paraId="5B3BB853"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C</w:t>
      </w:r>
    </w:p>
    <w:p w14:paraId="1D1B25D1"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6 (include possible answers)</w:t>
      </w:r>
    </w:p>
    <w:p w14:paraId="3586785A"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6.</w:t>
      </w:r>
      <w:r w:rsidRPr="004A0CFF">
        <w:rPr>
          <w:rFonts w:ascii="Goudy Old Style" w:hAnsi="Goudy Old Style"/>
          <w:sz w:val="24"/>
          <w:szCs w:val="24"/>
        </w:rPr>
        <w:tab/>
        <w:t xml:space="preserve">Forms of harm that transgender people can experience when accessing psychological services </w:t>
      </w:r>
      <w:proofErr w:type="gramStart"/>
      <w:r w:rsidRPr="004A0CFF">
        <w:rPr>
          <w:rFonts w:ascii="Goudy Old Style" w:hAnsi="Goudy Old Style"/>
          <w:sz w:val="24"/>
          <w:szCs w:val="24"/>
        </w:rPr>
        <w:t>include:</w:t>
      </w:r>
      <w:proofErr w:type="gramEnd"/>
      <w:r w:rsidRPr="004A0CFF">
        <w:rPr>
          <w:rFonts w:ascii="Goudy Old Style" w:hAnsi="Goudy Old Style"/>
          <w:sz w:val="24"/>
          <w:szCs w:val="24"/>
        </w:rPr>
        <w:t xml:space="preserve"> a) covert or overt conversion therapy b) being required to complete intake forms requiring a fill in response for gender c) assumption that their reason for accessing services is to process gender identity and/or dysphoria d) a &amp; c [D]</w:t>
      </w:r>
    </w:p>
    <w:p w14:paraId="02C3DBBB"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6</w:t>
      </w:r>
    </w:p>
    <w:p w14:paraId="2ED14FE7"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D</w:t>
      </w:r>
    </w:p>
    <w:p w14:paraId="2EF328E3"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lastRenderedPageBreak/>
        <w:t>Question 7 (include possible answers)</w:t>
      </w:r>
    </w:p>
    <w:p w14:paraId="41746063"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7.</w:t>
      </w:r>
      <w:r w:rsidRPr="004A0CFF">
        <w:rPr>
          <w:rFonts w:ascii="Goudy Old Style" w:hAnsi="Goudy Old Style"/>
          <w:sz w:val="24"/>
          <w:szCs w:val="24"/>
        </w:rPr>
        <w:tab/>
        <w:t>Match the following manifestations of homophobia or transphobia to the corresponding domain of life:  o</w:t>
      </w:r>
      <w:r w:rsidRPr="004A0CFF">
        <w:rPr>
          <w:rFonts w:ascii="Goudy Old Style" w:hAnsi="Goudy Old Style"/>
          <w:sz w:val="24"/>
          <w:szCs w:val="24"/>
        </w:rPr>
        <w:tab/>
        <w:t>Column A: heterosexist parent’s influence on their children’s lives, the role of religious harm, exclusion, or affirming support, pressure to hide relationship abuse or domestic violence for fear of increasing stigma about same sex or queer relationships, laws passed to bar participation in school sports;  o</w:t>
      </w:r>
      <w:r w:rsidRPr="004A0CFF">
        <w:rPr>
          <w:rFonts w:ascii="Goudy Old Style" w:hAnsi="Goudy Old Style"/>
          <w:sz w:val="24"/>
          <w:szCs w:val="24"/>
        </w:rPr>
        <w:tab/>
        <w:t>Column B: legal, intimate relationships, family of origin, religion/culture/spirituality</w:t>
      </w:r>
    </w:p>
    <w:p w14:paraId="28A27A3A"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7</w:t>
      </w:r>
    </w:p>
    <w:p w14:paraId="7C37C8C0"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family of origin, religion/culture/spirituality, intimate relationships, legal</w:t>
      </w:r>
    </w:p>
    <w:p w14:paraId="031D6B1C"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8 (include possible answers)</w:t>
      </w:r>
    </w:p>
    <w:p w14:paraId="1AA2C04E"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8.</w:t>
      </w:r>
      <w:r w:rsidRPr="004A0CFF">
        <w:rPr>
          <w:rFonts w:ascii="Goudy Old Style" w:hAnsi="Goudy Old Style"/>
          <w:sz w:val="24"/>
          <w:szCs w:val="24"/>
        </w:rPr>
        <w:tab/>
        <w:t>Which of the following factors might one consider in weighing self-disclosure of any personal identity as a leader of a therapy group? A) personal desire to connect with a group member of a shared identity B) theoretical orientation, C) group frame or group agreements D) B &amp; C both [D}</w:t>
      </w:r>
    </w:p>
    <w:p w14:paraId="70B82D7A"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8</w:t>
      </w:r>
    </w:p>
    <w:p w14:paraId="64B59A8D"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D</w:t>
      </w:r>
    </w:p>
    <w:p w14:paraId="25F70F88"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9 (include possible answers)</w:t>
      </w:r>
    </w:p>
    <w:p w14:paraId="121B94FF"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9.</w:t>
      </w:r>
      <w:r w:rsidRPr="004A0CFF">
        <w:rPr>
          <w:rFonts w:ascii="Goudy Old Style" w:hAnsi="Goudy Old Style"/>
          <w:sz w:val="24"/>
          <w:szCs w:val="24"/>
        </w:rPr>
        <w:tab/>
        <w:t>Match the following words and definitions:  o</w:t>
      </w:r>
      <w:r w:rsidRPr="004A0CFF">
        <w:rPr>
          <w:rFonts w:ascii="Goudy Old Style" w:hAnsi="Goudy Old Style"/>
          <w:sz w:val="24"/>
          <w:szCs w:val="24"/>
        </w:rPr>
        <w:tab/>
        <w:t>Column A: homophobia, transphobia, heterosexism, cissexism o</w:t>
      </w:r>
      <w:r w:rsidRPr="004A0CFF">
        <w:rPr>
          <w:rFonts w:ascii="Goudy Old Style" w:hAnsi="Goudy Old Style"/>
          <w:sz w:val="24"/>
          <w:szCs w:val="24"/>
        </w:rPr>
        <w:tab/>
        <w:t xml:space="preserve">Column b  </w:t>
      </w:r>
      <w:r w:rsidRPr="004A0CFF">
        <w:rPr>
          <w:rFonts w:ascii="Goudy Old Style" w:hAnsi="Goudy Old Style"/>
          <w:sz w:val="24"/>
          <w:szCs w:val="24"/>
        </w:rPr>
        <w:t></w:t>
      </w:r>
      <w:r w:rsidRPr="004A0CFF">
        <w:rPr>
          <w:rFonts w:ascii="Goudy Old Style" w:hAnsi="Goudy Old Style"/>
          <w:sz w:val="24"/>
          <w:szCs w:val="24"/>
        </w:rPr>
        <w:tab/>
        <w:t xml:space="preserve">Prejudice against lesbians, gay men, and those who are bisexual or transgender that denotes a wider system of beliefs, attitudes, and institutional structures that attach value to heterosexuality and disparage alternative sexual behavior and orientation </w:t>
      </w:r>
      <w:r w:rsidRPr="004A0CFF">
        <w:rPr>
          <w:rFonts w:ascii="Goudy Old Style" w:hAnsi="Goudy Old Style"/>
          <w:sz w:val="24"/>
          <w:szCs w:val="24"/>
        </w:rPr>
        <w:t></w:t>
      </w:r>
      <w:r w:rsidRPr="004A0CFF">
        <w:rPr>
          <w:rFonts w:ascii="Goudy Old Style" w:hAnsi="Goudy Old Style"/>
          <w:sz w:val="24"/>
          <w:szCs w:val="24"/>
        </w:rPr>
        <w:tab/>
        <w:t xml:space="preserve">refers to the belief that being cisgender is normative, as indicated by the assumption that individuals are cisgender unless otherwise specified </w:t>
      </w:r>
      <w:r w:rsidRPr="004A0CFF">
        <w:rPr>
          <w:rFonts w:ascii="Goudy Old Style" w:hAnsi="Goudy Old Style"/>
          <w:sz w:val="24"/>
          <w:szCs w:val="24"/>
        </w:rPr>
        <w:t></w:t>
      </w:r>
      <w:r w:rsidRPr="004A0CFF">
        <w:rPr>
          <w:rFonts w:ascii="Goudy Old Style" w:hAnsi="Goudy Old Style"/>
          <w:sz w:val="24"/>
          <w:szCs w:val="24"/>
        </w:rPr>
        <w:tab/>
        <w:t xml:space="preserve">dread or fear of gay men and lesbians, associated with prejudice and anger toward them, that leads to discrimination in such areas as employment, housing, and legal rights and sometimes to violence. Extreme versions of this prejudice lead to murder. </w:t>
      </w:r>
      <w:r w:rsidRPr="004A0CFF">
        <w:rPr>
          <w:rFonts w:ascii="Goudy Old Style" w:hAnsi="Goudy Old Style"/>
          <w:sz w:val="24"/>
          <w:szCs w:val="24"/>
        </w:rPr>
        <w:t></w:t>
      </w:r>
      <w:r w:rsidRPr="004A0CFF">
        <w:rPr>
          <w:rFonts w:ascii="Goudy Old Style" w:hAnsi="Goudy Old Style"/>
          <w:sz w:val="24"/>
          <w:szCs w:val="24"/>
        </w:rPr>
        <w:tab/>
        <w:t>prejudice, fear, and violence towards transgender people that leads to discrimination in such areas as employment, housing, legal rights and sometimes violence. Extreme versions of this prejudice lead to murder.</w:t>
      </w:r>
    </w:p>
    <w:p w14:paraId="472FC424"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9</w:t>
      </w:r>
    </w:p>
    <w:p w14:paraId="0E847A30"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heterosexism, cissexism, homophobia, transphobia</w:t>
      </w:r>
    </w:p>
    <w:p w14:paraId="0B504680"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Question 10 (include possible answers)</w:t>
      </w:r>
    </w:p>
    <w:p w14:paraId="21AD65C8"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lastRenderedPageBreak/>
        <w:t>10.</w:t>
      </w:r>
      <w:r w:rsidRPr="004A0CFF">
        <w:rPr>
          <w:rFonts w:ascii="Goudy Old Style" w:hAnsi="Goudy Old Style"/>
          <w:sz w:val="24"/>
          <w:szCs w:val="24"/>
        </w:rPr>
        <w:tab/>
        <w:t>Group therapists wishing to further their competency in supporting LGBTQ+ group members can: A) seek training opportunities from people with lived experience B) educate themselves on the intersections of gender identity and race, class, age, neurotype, and other intersecting identities C) explore the formation of their own gender identity and sexual orientation in training groups, personal therapy, and other spaces to better identify countertransference material, D) All of the above [D]</w:t>
      </w:r>
    </w:p>
    <w:p w14:paraId="142675DC" w14:textId="77777777" w:rsidR="004A0CFF" w:rsidRPr="004A0CFF" w:rsidRDefault="004A0CFF" w:rsidP="004A0CFF">
      <w:pPr>
        <w:pStyle w:val="DefaultLabelStyle"/>
        <w:rPr>
          <w:rFonts w:ascii="Goudy Old Style" w:hAnsi="Goudy Old Style"/>
          <w:sz w:val="24"/>
          <w:szCs w:val="24"/>
        </w:rPr>
      </w:pPr>
      <w:r w:rsidRPr="004A0CFF">
        <w:rPr>
          <w:rFonts w:ascii="Goudy Old Style" w:hAnsi="Goudy Old Style"/>
          <w:sz w:val="24"/>
          <w:szCs w:val="24"/>
        </w:rPr>
        <w:t>Correct Answer 10</w:t>
      </w:r>
    </w:p>
    <w:p w14:paraId="22844859" w14:textId="77777777" w:rsidR="004A0CFF" w:rsidRPr="004A0CFF" w:rsidRDefault="004A0CFF" w:rsidP="004A0CFF">
      <w:pPr>
        <w:pStyle w:val="DefaultValueStyle"/>
        <w:rPr>
          <w:rFonts w:ascii="Goudy Old Style" w:hAnsi="Goudy Old Style"/>
          <w:sz w:val="24"/>
          <w:szCs w:val="24"/>
        </w:rPr>
      </w:pPr>
      <w:r w:rsidRPr="004A0CFF">
        <w:rPr>
          <w:rFonts w:ascii="Goudy Old Style" w:hAnsi="Goudy Old Style"/>
          <w:sz w:val="24"/>
          <w:szCs w:val="24"/>
        </w:rPr>
        <w:t>D</w:t>
      </w:r>
    </w:p>
    <w:p w14:paraId="134C9C89" w14:textId="488A9C56" w:rsidR="006959BF" w:rsidRPr="004A0CFF" w:rsidRDefault="006959BF" w:rsidP="004A0CFF">
      <w:pPr>
        <w:pStyle w:val="DefaultLabelStyle"/>
        <w:rPr>
          <w:rFonts w:ascii="Goudy Old Style" w:hAnsi="Goudy Old Style"/>
          <w:b w:val="0"/>
          <w:bCs/>
          <w:sz w:val="24"/>
          <w:szCs w:val="24"/>
        </w:rPr>
      </w:pPr>
    </w:p>
    <w:sectPr w:rsidR="006959BF" w:rsidRPr="004A0CFF"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89"/>
    <w:multiLevelType w:val="hybridMultilevel"/>
    <w:tmpl w:val="EBCCAB80"/>
    <w:lvl w:ilvl="0" w:tplc="4000D294">
      <w:start w:val="1"/>
      <w:numFmt w:val="decimal"/>
      <w:lvlText w:val="%1."/>
      <w:lvlJc w:val="left"/>
      <w:pPr>
        <w:ind w:left="720" w:hanging="360"/>
      </w:pPr>
      <w:rPr>
        <w:rFonts w:eastAsia="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65634"/>
    <w:multiLevelType w:val="hybridMultilevel"/>
    <w:tmpl w:val="ABC4E94C"/>
    <w:lvl w:ilvl="0" w:tplc="4000D294">
      <w:start w:val="1"/>
      <w:numFmt w:val="decimal"/>
      <w:lvlText w:val="%1."/>
      <w:lvlJc w:val="left"/>
      <w:pPr>
        <w:ind w:left="720" w:hanging="360"/>
      </w:pPr>
      <w:rPr>
        <w:rFonts w:eastAsia="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59BE"/>
    <w:multiLevelType w:val="hybridMultilevel"/>
    <w:tmpl w:val="5836695E"/>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07A7B"/>
    <w:multiLevelType w:val="hybridMultilevel"/>
    <w:tmpl w:val="00C8639C"/>
    <w:lvl w:ilvl="0" w:tplc="FFFFFFFF">
      <w:start w:val="1"/>
      <w:numFmt w:val="upperRoman"/>
      <w:lvlText w:val="%1."/>
      <w:lvlJc w:val="left"/>
      <w:pPr>
        <w:ind w:left="1080" w:hanging="72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FF0573"/>
    <w:multiLevelType w:val="hybridMultilevel"/>
    <w:tmpl w:val="C0FCF9F8"/>
    <w:lvl w:ilvl="0" w:tplc="4000D294">
      <w:start w:val="1"/>
      <w:numFmt w:val="decimal"/>
      <w:lvlText w:val="%1."/>
      <w:lvlJc w:val="left"/>
      <w:pPr>
        <w:ind w:left="720" w:hanging="360"/>
      </w:pPr>
      <w:rPr>
        <w:rFonts w:eastAsia="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10E86"/>
    <w:multiLevelType w:val="hybridMultilevel"/>
    <w:tmpl w:val="B6B486B8"/>
    <w:lvl w:ilvl="0" w:tplc="DD1883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A77F0"/>
    <w:multiLevelType w:val="hybridMultilevel"/>
    <w:tmpl w:val="34A89134"/>
    <w:lvl w:ilvl="0" w:tplc="4000D294">
      <w:start w:val="1"/>
      <w:numFmt w:val="decimal"/>
      <w:lvlText w:val="%1."/>
      <w:lvlJc w:val="left"/>
      <w:pPr>
        <w:ind w:left="1080" w:hanging="720"/>
      </w:pPr>
      <w:rPr>
        <w:rFonts w:eastAsia="Arial"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47C36"/>
    <w:multiLevelType w:val="hybridMultilevel"/>
    <w:tmpl w:val="9F7A8922"/>
    <w:lvl w:ilvl="0" w:tplc="4000D294">
      <w:start w:val="1"/>
      <w:numFmt w:val="decimal"/>
      <w:lvlText w:val="%1."/>
      <w:lvlJc w:val="left"/>
      <w:pPr>
        <w:ind w:left="720" w:hanging="360"/>
      </w:pPr>
      <w:rPr>
        <w:rFonts w:eastAsia="Arial"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E6263"/>
    <w:multiLevelType w:val="hybridMultilevel"/>
    <w:tmpl w:val="5B9A9CE8"/>
    <w:lvl w:ilvl="0" w:tplc="1F0A05CA">
      <w:start w:val="1"/>
      <w:numFmt w:val="upperRoman"/>
      <w:lvlText w:val="%1."/>
      <w:lvlJc w:val="left"/>
      <w:pPr>
        <w:ind w:left="1080" w:hanging="720"/>
      </w:pPr>
      <w:rPr>
        <w:rFonts w:eastAsia="Arial"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6BE4"/>
    <w:multiLevelType w:val="hybridMultilevel"/>
    <w:tmpl w:val="AE5E0108"/>
    <w:lvl w:ilvl="0" w:tplc="04090001">
      <w:start w:val="1"/>
      <w:numFmt w:val="bullet"/>
      <w:lvlText w:val=""/>
      <w:lvlJc w:val="left"/>
      <w:pPr>
        <w:ind w:left="1080" w:hanging="360"/>
      </w:pPr>
      <w:rPr>
        <w:rFonts w:ascii="Symbol" w:hAnsi="Symbol" w:hint="default"/>
        <w:b w:val="0"/>
        <w:color w:val="00000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D03009"/>
    <w:multiLevelType w:val="hybridMultilevel"/>
    <w:tmpl w:val="2DF431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01671"/>
    <w:multiLevelType w:val="hybridMultilevel"/>
    <w:tmpl w:val="8C2E582E"/>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C2D89"/>
    <w:multiLevelType w:val="hybridMultilevel"/>
    <w:tmpl w:val="D22C6A6A"/>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686823"/>
    <w:multiLevelType w:val="hybridMultilevel"/>
    <w:tmpl w:val="A2AE9A1A"/>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6E6DBD"/>
    <w:multiLevelType w:val="hybridMultilevel"/>
    <w:tmpl w:val="953485B0"/>
    <w:lvl w:ilvl="0" w:tplc="4000D294">
      <w:start w:val="1"/>
      <w:numFmt w:val="decimal"/>
      <w:lvlText w:val="%1."/>
      <w:lvlJc w:val="left"/>
      <w:pPr>
        <w:ind w:left="720" w:hanging="360"/>
      </w:pPr>
      <w:rPr>
        <w:rFonts w:eastAsia="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07B9D"/>
    <w:multiLevelType w:val="hybridMultilevel"/>
    <w:tmpl w:val="ADFAD3B8"/>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365C2D"/>
    <w:multiLevelType w:val="hybridMultilevel"/>
    <w:tmpl w:val="DA14D49E"/>
    <w:lvl w:ilvl="0" w:tplc="FFFFFFFF">
      <w:start w:val="1"/>
      <w:numFmt w:val="upperRoman"/>
      <w:lvlText w:val="%1."/>
      <w:lvlJc w:val="left"/>
      <w:pPr>
        <w:ind w:left="1080" w:hanging="72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8E088C"/>
    <w:multiLevelType w:val="hybridMultilevel"/>
    <w:tmpl w:val="060EB714"/>
    <w:lvl w:ilvl="0" w:tplc="4000D294">
      <w:start w:val="1"/>
      <w:numFmt w:val="decimal"/>
      <w:lvlText w:val="%1."/>
      <w:lvlJc w:val="left"/>
      <w:pPr>
        <w:ind w:left="720" w:hanging="360"/>
      </w:pPr>
      <w:rPr>
        <w:rFonts w:eastAsia="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1B6"/>
    <w:multiLevelType w:val="hybridMultilevel"/>
    <w:tmpl w:val="FA427F56"/>
    <w:lvl w:ilvl="0" w:tplc="FFFFFFFF">
      <w:start w:val="1"/>
      <w:numFmt w:val="upperRoman"/>
      <w:lvlText w:val="%1."/>
      <w:lvlJc w:val="left"/>
      <w:pPr>
        <w:ind w:left="1080" w:hanging="72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1138EC"/>
    <w:multiLevelType w:val="hybridMultilevel"/>
    <w:tmpl w:val="0D7A86D0"/>
    <w:lvl w:ilvl="0" w:tplc="FFFFFFFF">
      <w:start w:val="1"/>
      <w:numFmt w:val="upperRoman"/>
      <w:lvlText w:val="%1."/>
      <w:lvlJc w:val="left"/>
      <w:pPr>
        <w:ind w:left="1080" w:hanging="72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66C3C"/>
    <w:multiLevelType w:val="hybridMultilevel"/>
    <w:tmpl w:val="1AD26BA0"/>
    <w:lvl w:ilvl="0" w:tplc="1F0A05CA">
      <w:start w:val="1"/>
      <w:numFmt w:val="upperRoman"/>
      <w:lvlText w:val="%1."/>
      <w:lvlJc w:val="left"/>
      <w:pPr>
        <w:ind w:left="1080" w:hanging="720"/>
      </w:pPr>
      <w:rPr>
        <w:rFonts w:eastAsia="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1792A"/>
    <w:multiLevelType w:val="hybridMultilevel"/>
    <w:tmpl w:val="18D85E96"/>
    <w:lvl w:ilvl="0" w:tplc="FFFFFFF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B3953"/>
    <w:multiLevelType w:val="hybridMultilevel"/>
    <w:tmpl w:val="B6B486B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DE03BB"/>
    <w:multiLevelType w:val="hybridMultilevel"/>
    <w:tmpl w:val="55DC2A62"/>
    <w:lvl w:ilvl="0" w:tplc="4000D294">
      <w:start w:val="1"/>
      <w:numFmt w:val="decimal"/>
      <w:lvlText w:val="%1."/>
      <w:lvlJc w:val="left"/>
      <w:pPr>
        <w:ind w:left="720" w:hanging="360"/>
      </w:pPr>
      <w:rPr>
        <w:rFonts w:eastAsia="Arial"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25B4C"/>
    <w:multiLevelType w:val="hybridMultilevel"/>
    <w:tmpl w:val="6DE08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E7D1D"/>
    <w:multiLevelType w:val="hybridMultilevel"/>
    <w:tmpl w:val="362CC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44A59"/>
    <w:multiLevelType w:val="hybridMultilevel"/>
    <w:tmpl w:val="A24CE588"/>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A93F93"/>
    <w:multiLevelType w:val="hybridMultilevel"/>
    <w:tmpl w:val="4002FBF4"/>
    <w:lvl w:ilvl="0" w:tplc="FFFFFFFF">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468BF"/>
    <w:multiLevelType w:val="hybridMultilevel"/>
    <w:tmpl w:val="B5B802EC"/>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9512E0"/>
    <w:multiLevelType w:val="hybridMultilevel"/>
    <w:tmpl w:val="951E1096"/>
    <w:lvl w:ilvl="0" w:tplc="FFFFFFFF">
      <w:start w:val="1"/>
      <w:numFmt w:val="decimal"/>
      <w:lvlText w:val="%1."/>
      <w:lvlJc w:val="left"/>
      <w:pPr>
        <w:ind w:left="2970" w:hanging="360"/>
      </w:pPr>
      <w:rPr>
        <w:rFonts w:eastAsia="Arial" w:hint="default"/>
        <w:b w:val="0"/>
        <w:color w:val="000000"/>
      </w:rPr>
    </w:lvl>
    <w:lvl w:ilvl="1" w:tplc="04090001">
      <w:start w:val="1"/>
      <w:numFmt w:val="bullet"/>
      <w:lvlText w:val=""/>
      <w:lvlJc w:val="left"/>
      <w:pPr>
        <w:ind w:left="3690" w:hanging="360"/>
      </w:pPr>
      <w:rPr>
        <w:rFonts w:ascii="Symbol" w:hAnsi="Symbol" w:hint="default"/>
      </w:r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0" w15:restartNumberingAfterBreak="0">
    <w:nsid w:val="7C9545A3"/>
    <w:multiLevelType w:val="hybridMultilevel"/>
    <w:tmpl w:val="86C0E34C"/>
    <w:lvl w:ilvl="0" w:tplc="FFFFFFFF">
      <w:start w:val="1"/>
      <w:numFmt w:val="decimal"/>
      <w:lvlText w:val="%1."/>
      <w:lvlJc w:val="left"/>
      <w:pPr>
        <w:ind w:left="720" w:hanging="360"/>
      </w:pPr>
      <w:rPr>
        <w:rFonts w:eastAsia="Arial" w:hint="default"/>
        <w:b w:val="0"/>
        <w:color w:val="00000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5730777">
    <w:abstractNumId w:val="5"/>
  </w:num>
  <w:num w:numId="2" w16cid:durableId="30962764">
    <w:abstractNumId w:val="24"/>
  </w:num>
  <w:num w:numId="3" w16cid:durableId="652488260">
    <w:abstractNumId w:val="10"/>
  </w:num>
  <w:num w:numId="4" w16cid:durableId="239949395">
    <w:abstractNumId w:val="25"/>
  </w:num>
  <w:num w:numId="5" w16cid:durableId="982779070">
    <w:abstractNumId w:val="8"/>
  </w:num>
  <w:num w:numId="6" w16cid:durableId="1665280832">
    <w:abstractNumId w:val="18"/>
  </w:num>
  <w:num w:numId="7" w16cid:durableId="85345683">
    <w:abstractNumId w:val="16"/>
  </w:num>
  <w:num w:numId="8" w16cid:durableId="39598720">
    <w:abstractNumId w:val="3"/>
  </w:num>
  <w:num w:numId="9" w16cid:durableId="30036176">
    <w:abstractNumId w:val="19"/>
  </w:num>
  <w:num w:numId="10" w16cid:durableId="1397627340">
    <w:abstractNumId w:val="20"/>
  </w:num>
  <w:num w:numId="11" w16cid:durableId="73162845">
    <w:abstractNumId w:val="6"/>
  </w:num>
  <w:num w:numId="12" w16cid:durableId="1991785278">
    <w:abstractNumId w:val="22"/>
  </w:num>
  <w:num w:numId="13" w16cid:durableId="230580233">
    <w:abstractNumId w:val="27"/>
  </w:num>
  <w:num w:numId="14" w16cid:durableId="52972260">
    <w:abstractNumId w:val="21"/>
  </w:num>
  <w:num w:numId="15" w16cid:durableId="244194484">
    <w:abstractNumId w:val="7"/>
  </w:num>
  <w:num w:numId="16" w16cid:durableId="1446465936">
    <w:abstractNumId w:val="9"/>
  </w:num>
  <w:num w:numId="17" w16cid:durableId="802964399">
    <w:abstractNumId w:val="30"/>
  </w:num>
  <w:num w:numId="18" w16cid:durableId="1131629004">
    <w:abstractNumId w:val="29"/>
  </w:num>
  <w:num w:numId="19" w16cid:durableId="604508663">
    <w:abstractNumId w:val="28"/>
  </w:num>
  <w:num w:numId="20" w16cid:durableId="260916478">
    <w:abstractNumId w:val="1"/>
  </w:num>
  <w:num w:numId="21" w16cid:durableId="2047026582">
    <w:abstractNumId w:val="23"/>
  </w:num>
  <w:num w:numId="22" w16cid:durableId="234122118">
    <w:abstractNumId w:val="26"/>
  </w:num>
  <w:num w:numId="23" w16cid:durableId="194774018">
    <w:abstractNumId w:val="12"/>
  </w:num>
  <w:num w:numId="24" w16cid:durableId="578707827">
    <w:abstractNumId w:val="11"/>
  </w:num>
  <w:num w:numId="25" w16cid:durableId="417095938">
    <w:abstractNumId w:val="15"/>
  </w:num>
  <w:num w:numId="26" w16cid:durableId="580456075">
    <w:abstractNumId w:val="2"/>
  </w:num>
  <w:num w:numId="27" w16cid:durableId="1527908847">
    <w:abstractNumId w:val="13"/>
  </w:num>
  <w:num w:numId="28" w16cid:durableId="2134323501">
    <w:abstractNumId w:val="17"/>
  </w:num>
  <w:num w:numId="29" w16cid:durableId="890580542">
    <w:abstractNumId w:val="14"/>
  </w:num>
  <w:num w:numId="30" w16cid:durableId="901065243">
    <w:abstractNumId w:val="0"/>
  </w:num>
  <w:num w:numId="31" w16cid:durableId="56557650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79"/>
    <w:rsid w:val="0001493C"/>
    <w:rsid w:val="00015D2A"/>
    <w:rsid w:val="0005412F"/>
    <w:rsid w:val="00076249"/>
    <w:rsid w:val="00086E32"/>
    <w:rsid w:val="00092FD2"/>
    <w:rsid w:val="000A2318"/>
    <w:rsid w:val="000B311E"/>
    <w:rsid w:val="000B442C"/>
    <w:rsid w:val="000E489D"/>
    <w:rsid w:val="00116BA6"/>
    <w:rsid w:val="0012037C"/>
    <w:rsid w:val="00154679"/>
    <w:rsid w:val="00181251"/>
    <w:rsid w:val="001D41BA"/>
    <w:rsid w:val="001D7B59"/>
    <w:rsid w:val="00271026"/>
    <w:rsid w:val="002A6439"/>
    <w:rsid w:val="002E0A96"/>
    <w:rsid w:val="0030324E"/>
    <w:rsid w:val="00324F5F"/>
    <w:rsid w:val="00327F6A"/>
    <w:rsid w:val="003406EC"/>
    <w:rsid w:val="0034610C"/>
    <w:rsid w:val="0035236F"/>
    <w:rsid w:val="00393676"/>
    <w:rsid w:val="00397FE5"/>
    <w:rsid w:val="003B0FB4"/>
    <w:rsid w:val="003C0CCC"/>
    <w:rsid w:val="003E38D2"/>
    <w:rsid w:val="003F1EC3"/>
    <w:rsid w:val="00435AA8"/>
    <w:rsid w:val="00436A05"/>
    <w:rsid w:val="00460E41"/>
    <w:rsid w:val="004A0CFF"/>
    <w:rsid w:val="004E1E16"/>
    <w:rsid w:val="005352CD"/>
    <w:rsid w:val="0056729A"/>
    <w:rsid w:val="00571E1B"/>
    <w:rsid w:val="00584455"/>
    <w:rsid w:val="00597987"/>
    <w:rsid w:val="005C6DA1"/>
    <w:rsid w:val="00600F45"/>
    <w:rsid w:val="00643083"/>
    <w:rsid w:val="00677F0E"/>
    <w:rsid w:val="006908F6"/>
    <w:rsid w:val="0069127A"/>
    <w:rsid w:val="00691C1A"/>
    <w:rsid w:val="006959BF"/>
    <w:rsid w:val="006A1A9B"/>
    <w:rsid w:val="006C34E2"/>
    <w:rsid w:val="006D1DE3"/>
    <w:rsid w:val="006D49E9"/>
    <w:rsid w:val="006D64AA"/>
    <w:rsid w:val="006D79D8"/>
    <w:rsid w:val="006E7BE7"/>
    <w:rsid w:val="0070576F"/>
    <w:rsid w:val="007146FE"/>
    <w:rsid w:val="0072198C"/>
    <w:rsid w:val="007333A6"/>
    <w:rsid w:val="00745D3F"/>
    <w:rsid w:val="007619E7"/>
    <w:rsid w:val="007A6ED5"/>
    <w:rsid w:val="007F4696"/>
    <w:rsid w:val="0083342A"/>
    <w:rsid w:val="008939A9"/>
    <w:rsid w:val="00904DB5"/>
    <w:rsid w:val="009073EB"/>
    <w:rsid w:val="00914540"/>
    <w:rsid w:val="009504E1"/>
    <w:rsid w:val="009914DE"/>
    <w:rsid w:val="00A016DD"/>
    <w:rsid w:val="00A16DE3"/>
    <w:rsid w:val="00A45576"/>
    <w:rsid w:val="00A76E36"/>
    <w:rsid w:val="00A7742F"/>
    <w:rsid w:val="00A80445"/>
    <w:rsid w:val="00AA1B9B"/>
    <w:rsid w:val="00AE654D"/>
    <w:rsid w:val="00B6409E"/>
    <w:rsid w:val="00B74662"/>
    <w:rsid w:val="00C01381"/>
    <w:rsid w:val="00C37FD9"/>
    <w:rsid w:val="00C47233"/>
    <w:rsid w:val="00CC5179"/>
    <w:rsid w:val="00D41402"/>
    <w:rsid w:val="00D4175F"/>
    <w:rsid w:val="00D57F87"/>
    <w:rsid w:val="00D86240"/>
    <w:rsid w:val="00DA1B03"/>
    <w:rsid w:val="00DC0DC7"/>
    <w:rsid w:val="00DE61A7"/>
    <w:rsid w:val="00E47B92"/>
    <w:rsid w:val="00E6595A"/>
    <w:rsid w:val="00E814A9"/>
    <w:rsid w:val="00E90FBF"/>
    <w:rsid w:val="00EA6706"/>
    <w:rsid w:val="00EB57BE"/>
    <w:rsid w:val="00EB7FE6"/>
    <w:rsid w:val="00ED02C9"/>
    <w:rsid w:val="00ED3356"/>
    <w:rsid w:val="00F236C6"/>
    <w:rsid w:val="00F36488"/>
    <w:rsid w:val="00F60FDD"/>
    <w:rsid w:val="00F61F81"/>
    <w:rsid w:val="00F64946"/>
    <w:rsid w:val="00F91FB2"/>
    <w:rsid w:val="00FB4874"/>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1A59"/>
  <w15:chartTrackingRefBased/>
  <w15:docId w15:val="{8C64C7AC-139D-43C9-AC8A-8570639F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79"/>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79"/>
    <w:pPr>
      <w:ind w:left="720"/>
      <w:contextualSpacing/>
    </w:pPr>
  </w:style>
  <w:style w:type="paragraph" w:customStyle="1" w:styleId="DefaultValueStyle">
    <w:name w:val="Default Value Style"/>
    <w:link w:val="DefaultValueStyleCar"/>
    <w:uiPriority w:val="99"/>
    <w:unhideWhenUsed/>
    <w:rsid w:val="00154679"/>
    <w:pPr>
      <w:spacing w:after="200" w:line="276" w:lineRule="auto"/>
      <w:ind w:left="300"/>
    </w:pPr>
    <w:rPr>
      <w:rFonts w:ascii="Arial" w:eastAsia="Arial" w:hAnsi="Arial" w:cs="Arial"/>
      <w:color w:val="000000"/>
      <w:sz w:val="20"/>
    </w:rPr>
  </w:style>
  <w:style w:type="character" w:customStyle="1" w:styleId="DefaultValueStyleCar">
    <w:name w:val="Default Value StyleCar"/>
    <w:link w:val="DefaultValueStyle"/>
    <w:uiPriority w:val="99"/>
    <w:unhideWhenUsed/>
    <w:rsid w:val="00154679"/>
    <w:rPr>
      <w:rFonts w:ascii="Arial" w:eastAsia="Arial" w:hAnsi="Arial" w:cs="Arial"/>
      <w:color w:val="000000"/>
      <w:sz w:val="20"/>
    </w:rPr>
  </w:style>
  <w:style w:type="paragraph" w:customStyle="1" w:styleId="DefaultLabelStyle">
    <w:name w:val="Default Label Style"/>
    <w:link w:val="DefaultLabelStyleCar"/>
    <w:uiPriority w:val="99"/>
    <w:unhideWhenUsed/>
    <w:rsid w:val="00154679"/>
    <w:pPr>
      <w:spacing w:after="200" w:line="276" w:lineRule="auto"/>
      <w:ind w:left="300"/>
    </w:pPr>
    <w:rPr>
      <w:rFonts w:ascii="Arial" w:eastAsia="Arial" w:hAnsi="Arial" w:cs="Arial"/>
      <w:b/>
      <w:color w:val="000000"/>
      <w:sz w:val="20"/>
    </w:rPr>
  </w:style>
  <w:style w:type="character" w:customStyle="1" w:styleId="DefaultLabelStyleCar">
    <w:name w:val="Default Label StyleCar"/>
    <w:link w:val="DefaultLabelStyle"/>
    <w:uiPriority w:val="99"/>
    <w:unhideWhenUsed/>
    <w:rsid w:val="00154679"/>
    <w:rPr>
      <w:rFonts w:ascii="Arial" w:eastAsia="Arial" w:hAnsi="Arial" w:cs="Arial"/>
      <w:b/>
      <w:color w:val="000000"/>
      <w:sz w:val="20"/>
    </w:rPr>
  </w:style>
  <w:style w:type="paragraph" w:customStyle="1" w:styleId="Heading4PHPDOCX">
    <w:name w:val="Heading 4 PHPDOCX"/>
    <w:basedOn w:val="Normal"/>
    <w:next w:val="Normal"/>
    <w:link w:val="Heading4CarPHPDOCX"/>
    <w:uiPriority w:val="9"/>
    <w:unhideWhenUsed/>
    <w:qFormat/>
    <w:rsid w:val="00F236C6"/>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customStyle="1" w:styleId="Heading4CarPHPDOCX">
    <w:name w:val="Heading 4 Car PHPDOCX"/>
    <w:basedOn w:val="DefaultParagraphFont"/>
    <w:link w:val="Heading4PHPDOCX"/>
    <w:uiPriority w:val="9"/>
    <w:rsid w:val="00F236C6"/>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27369">
      <w:bodyDiv w:val="1"/>
      <w:marLeft w:val="0"/>
      <w:marRight w:val="0"/>
      <w:marTop w:val="0"/>
      <w:marBottom w:val="0"/>
      <w:divBdr>
        <w:top w:val="none" w:sz="0" w:space="0" w:color="auto"/>
        <w:left w:val="none" w:sz="0" w:space="0" w:color="auto"/>
        <w:bottom w:val="none" w:sz="0" w:space="0" w:color="auto"/>
        <w:right w:val="none" w:sz="0" w:space="0" w:color="auto"/>
      </w:divBdr>
      <w:divsChild>
        <w:div w:id="109277448">
          <w:marLeft w:val="0"/>
          <w:marRight w:val="0"/>
          <w:marTop w:val="0"/>
          <w:marBottom w:val="0"/>
          <w:divBdr>
            <w:top w:val="none" w:sz="0" w:space="0" w:color="auto"/>
            <w:left w:val="none" w:sz="0" w:space="0" w:color="auto"/>
            <w:bottom w:val="none" w:sz="0" w:space="0" w:color="auto"/>
            <w:right w:val="none" w:sz="0" w:space="0" w:color="auto"/>
          </w:divBdr>
        </w:div>
        <w:div w:id="1821578937">
          <w:marLeft w:val="0"/>
          <w:marRight w:val="0"/>
          <w:marTop w:val="0"/>
          <w:marBottom w:val="0"/>
          <w:divBdr>
            <w:top w:val="none" w:sz="0" w:space="0" w:color="auto"/>
            <w:left w:val="none" w:sz="0" w:space="0" w:color="auto"/>
            <w:bottom w:val="none" w:sz="0" w:space="0" w:color="auto"/>
            <w:right w:val="none" w:sz="0" w:space="0" w:color="auto"/>
          </w:divBdr>
        </w:div>
      </w:divsChild>
    </w:div>
    <w:div w:id="2038500488">
      <w:bodyDiv w:val="1"/>
      <w:marLeft w:val="0"/>
      <w:marRight w:val="0"/>
      <w:marTop w:val="0"/>
      <w:marBottom w:val="0"/>
      <w:divBdr>
        <w:top w:val="none" w:sz="0" w:space="0" w:color="auto"/>
        <w:left w:val="none" w:sz="0" w:space="0" w:color="auto"/>
        <w:bottom w:val="none" w:sz="0" w:space="0" w:color="auto"/>
        <w:right w:val="none" w:sz="0" w:space="0" w:color="auto"/>
      </w:divBdr>
      <w:divsChild>
        <w:div w:id="131074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James</dc:creator>
  <cp:keywords/>
  <dc:description/>
  <cp:lastModifiedBy>Tatyana James</cp:lastModifiedBy>
  <cp:revision>3</cp:revision>
  <dcterms:created xsi:type="dcterms:W3CDTF">2023-02-28T23:44:00Z</dcterms:created>
  <dcterms:modified xsi:type="dcterms:W3CDTF">2023-02-28T23:48:00Z</dcterms:modified>
</cp:coreProperties>
</file>