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B72019" w:rsidRDefault="00154679" w:rsidP="00154679">
      <w:pPr>
        <w:jc w:val="center"/>
        <w:rPr>
          <w:rFonts w:ascii="Goudy Old Style" w:hAnsi="Goudy Old Style"/>
          <w:b/>
        </w:rPr>
      </w:pPr>
      <w:r w:rsidRPr="00B72019">
        <w:rPr>
          <w:rFonts w:ascii="Goudy Old Style" w:hAnsi="Goudy Old Style"/>
          <w:b/>
        </w:rPr>
        <w:t>AGPA Connect 2023 Presenter Information</w:t>
      </w:r>
    </w:p>
    <w:p w14:paraId="606644C3" w14:textId="77777777" w:rsidR="00154679" w:rsidRPr="00B72019" w:rsidRDefault="00154679" w:rsidP="00154679">
      <w:pPr>
        <w:rPr>
          <w:rFonts w:ascii="Goudy Old Style" w:hAnsi="Goudy Old Style"/>
        </w:rPr>
      </w:pPr>
    </w:p>
    <w:p w14:paraId="4E68D511" w14:textId="3D98911A" w:rsidR="00154679" w:rsidRPr="00B72019" w:rsidRDefault="00154679" w:rsidP="00154679">
      <w:pPr>
        <w:rPr>
          <w:rFonts w:ascii="Goudy Old Style" w:hAnsi="Goudy Old Style"/>
        </w:rPr>
      </w:pPr>
      <w:r w:rsidRPr="00B72019">
        <w:rPr>
          <w:rFonts w:ascii="Goudy Old Style" w:hAnsi="Goudy Old Style"/>
          <w:b/>
        </w:rPr>
        <w:t>Course Code:</w:t>
      </w:r>
      <w:r w:rsidRPr="00B72019">
        <w:rPr>
          <w:rFonts w:ascii="Goudy Old Style" w:hAnsi="Goudy Old Style"/>
        </w:rPr>
        <w:t xml:space="preserve"> </w:t>
      </w:r>
      <w:r w:rsidR="00A80445" w:rsidRPr="00B72019">
        <w:rPr>
          <w:rFonts w:ascii="Goudy Old Style" w:hAnsi="Goudy Old Style"/>
        </w:rPr>
        <w:t>5</w:t>
      </w:r>
      <w:r w:rsidR="00B72019" w:rsidRPr="00B72019">
        <w:rPr>
          <w:rFonts w:ascii="Goudy Old Style" w:hAnsi="Goudy Old Style"/>
        </w:rPr>
        <w:t>6</w:t>
      </w:r>
      <w:r w:rsidRPr="00B72019">
        <w:rPr>
          <w:rFonts w:ascii="Goudy Old Style" w:hAnsi="Goudy Old Style"/>
        </w:rPr>
        <w:fldChar w:fldCharType="begin"/>
      </w:r>
      <w:r w:rsidRPr="00B72019">
        <w:rPr>
          <w:rFonts w:ascii="Goudy Old Style" w:hAnsi="Goudy Old Style"/>
        </w:rPr>
        <w:instrText xml:space="preserve"> MERGEFIELD  Code  \* MERGEFORMAT </w:instrText>
      </w:r>
      <w:r w:rsidRPr="00B72019">
        <w:rPr>
          <w:rFonts w:ascii="Goudy Old Style" w:hAnsi="Goudy Old Style"/>
        </w:rPr>
        <w:fldChar w:fldCharType="end"/>
      </w:r>
    </w:p>
    <w:p w14:paraId="17686C80" w14:textId="2ED79C89" w:rsidR="00154679" w:rsidRPr="00B72019" w:rsidRDefault="00154679" w:rsidP="00154679">
      <w:pPr>
        <w:rPr>
          <w:rFonts w:ascii="Goudy Old Style" w:hAnsi="Goudy Old Style"/>
          <w:bCs/>
        </w:rPr>
      </w:pPr>
      <w:r w:rsidRPr="00B72019">
        <w:rPr>
          <w:rFonts w:ascii="Goudy Old Style" w:hAnsi="Goudy Old Style"/>
          <w:b/>
        </w:rPr>
        <w:t xml:space="preserve">Course Title: </w:t>
      </w:r>
      <w:r w:rsidR="00B72019" w:rsidRPr="00B72019">
        <w:rPr>
          <w:rFonts w:ascii="Goudy Old Style" w:hAnsi="Goudy Old Style"/>
          <w:bCs/>
        </w:rPr>
        <w:t>Knowledge, Empathy, and Action: Addressing Racial Equity in the Workplace Through Group Work</w:t>
      </w:r>
    </w:p>
    <w:p w14:paraId="445E5E1A" w14:textId="77777777" w:rsidR="009504E1" w:rsidRPr="00B72019" w:rsidRDefault="009504E1" w:rsidP="00154679">
      <w:pPr>
        <w:rPr>
          <w:rFonts w:ascii="Goudy Old Style" w:hAnsi="Goudy Old Style"/>
        </w:rPr>
      </w:pPr>
    </w:p>
    <w:p w14:paraId="1C1733EF" w14:textId="5D4F63E1" w:rsidR="00154679" w:rsidRPr="00B72019" w:rsidRDefault="00154679" w:rsidP="00154679">
      <w:pPr>
        <w:rPr>
          <w:rFonts w:ascii="Goudy Old Style" w:hAnsi="Goudy Old Style"/>
          <w:bCs/>
        </w:rPr>
      </w:pPr>
      <w:r w:rsidRPr="00B72019">
        <w:rPr>
          <w:rFonts w:ascii="Goudy Old Style" w:hAnsi="Goudy Old Style"/>
          <w:b/>
        </w:rPr>
        <w:t xml:space="preserve">Course Times: </w:t>
      </w:r>
      <w:r w:rsidR="00904DB5" w:rsidRPr="00B72019">
        <w:rPr>
          <w:rFonts w:ascii="Goudy Old Style" w:hAnsi="Goudy Old Style"/>
          <w:bCs/>
        </w:rPr>
        <w:t>9</w:t>
      </w:r>
      <w:r w:rsidRPr="00B72019">
        <w:rPr>
          <w:rFonts w:ascii="Goudy Old Style" w:hAnsi="Goudy Old Style"/>
          <w:bCs/>
        </w:rPr>
        <w:t>:</w:t>
      </w:r>
      <w:r w:rsidR="00904DB5" w:rsidRPr="00B72019">
        <w:rPr>
          <w:rFonts w:ascii="Goudy Old Style" w:hAnsi="Goudy Old Style"/>
          <w:bCs/>
        </w:rPr>
        <w:t>3</w:t>
      </w:r>
      <w:r w:rsidRPr="00B72019">
        <w:rPr>
          <w:rFonts w:ascii="Goudy Old Style" w:hAnsi="Goudy Old Style"/>
          <w:bCs/>
        </w:rPr>
        <w:t xml:space="preserve">0 </w:t>
      </w:r>
      <w:r w:rsidR="00C47233" w:rsidRPr="00B72019">
        <w:rPr>
          <w:rFonts w:ascii="Goudy Old Style" w:hAnsi="Goudy Old Style"/>
          <w:bCs/>
        </w:rPr>
        <w:t>A</w:t>
      </w:r>
      <w:r w:rsidR="005352CD" w:rsidRPr="00B72019">
        <w:rPr>
          <w:rFonts w:ascii="Goudy Old Style" w:hAnsi="Goudy Old Style"/>
          <w:bCs/>
        </w:rPr>
        <w:t xml:space="preserve">M </w:t>
      </w:r>
      <w:r w:rsidRPr="00B72019">
        <w:rPr>
          <w:rFonts w:ascii="Goudy Old Style" w:hAnsi="Goudy Old Style"/>
          <w:bCs/>
        </w:rPr>
        <w:t xml:space="preserve">- </w:t>
      </w:r>
      <w:r w:rsidR="00904DB5" w:rsidRPr="00B72019">
        <w:rPr>
          <w:rFonts w:ascii="Goudy Old Style" w:hAnsi="Goudy Old Style"/>
          <w:bCs/>
        </w:rPr>
        <w:t>12</w:t>
      </w:r>
      <w:r w:rsidRPr="00B72019">
        <w:rPr>
          <w:rFonts w:ascii="Goudy Old Style" w:hAnsi="Goudy Old Style"/>
          <w:bCs/>
        </w:rPr>
        <w:t>:</w:t>
      </w:r>
      <w:r w:rsidR="005352CD" w:rsidRPr="00B72019">
        <w:rPr>
          <w:rFonts w:ascii="Goudy Old Style" w:hAnsi="Goudy Old Style"/>
          <w:bCs/>
        </w:rPr>
        <w:t>0</w:t>
      </w:r>
      <w:r w:rsidRPr="00B72019">
        <w:rPr>
          <w:rFonts w:ascii="Goudy Old Style" w:hAnsi="Goudy Old Style"/>
          <w:bCs/>
        </w:rPr>
        <w:t xml:space="preserve">0 </w:t>
      </w:r>
      <w:r w:rsidR="00904DB5" w:rsidRPr="00B72019">
        <w:rPr>
          <w:rFonts w:ascii="Goudy Old Style" w:hAnsi="Goudy Old Style"/>
          <w:bCs/>
        </w:rPr>
        <w:t>P</w:t>
      </w:r>
      <w:r w:rsidRPr="00B72019">
        <w:rPr>
          <w:rFonts w:ascii="Goudy Old Style" w:hAnsi="Goudy Old Style"/>
          <w:bCs/>
        </w:rPr>
        <w:t xml:space="preserve">M </w:t>
      </w:r>
    </w:p>
    <w:p w14:paraId="41300B9A" w14:textId="67EEB3BC" w:rsidR="00154679" w:rsidRPr="00B72019" w:rsidRDefault="00154679" w:rsidP="00154679">
      <w:pPr>
        <w:rPr>
          <w:rFonts w:ascii="Goudy Old Style" w:hAnsi="Goudy Old Style"/>
        </w:rPr>
      </w:pPr>
      <w:r w:rsidRPr="00B72019">
        <w:rPr>
          <w:rFonts w:ascii="Goudy Old Style" w:hAnsi="Goudy Old Style"/>
          <w:b/>
        </w:rPr>
        <w:t xml:space="preserve">Course Dates: </w:t>
      </w:r>
      <w:r w:rsidR="00C47233" w:rsidRPr="00B72019">
        <w:rPr>
          <w:rFonts w:ascii="Goudy Old Style" w:hAnsi="Goudy Old Style"/>
        </w:rPr>
        <w:t>Saturday</w:t>
      </w:r>
      <w:r w:rsidRPr="00B72019">
        <w:rPr>
          <w:rFonts w:ascii="Goudy Old Style" w:hAnsi="Goudy Old Style"/>
        </w:rPr>
        <w:t xml:space="preserve">, March </w:t>
      </w:r>
      <w:r w:rsidR="00C47233" w:rsidRPr="00B72019">
        <w:rPr>
          <w:rFonts w:ascii="Goudy Old Style" w:hAnsi="Goudy Old Style"/>
        </w:rPr>
        <w:t>11</w:t>
      </w:r>
    </w:p>
    <w:p w14:paraId="6B39DA20" w14:textId="77777777" w:rsidR="00154679" w:rsidRPr="00B72019" w:rsidRDefault="00154679" w:rsidP="00154679">
      <w:pPr>
        <w:rPr>
          <w:rFonts w:ascii="Goudy Old Style" w:hAnsi="Goudy Old Style"/>
        </w:rPr>
      </w:pPr>
    </w:p>
    <w:p w14:paraId="39C845F1" w14:textId="64D4263A" w:rsidR="004A0CFF" w:rsidRPr="00B72019" w:rsidRDefault="00154679" w:rsidP="00911103">
      <w:pPr>
        <w:rPr>
          <w:rFonts w:ascii="Goudy Old Style" w:hAnsi="Goudy Old Style"/>
          <w:bCs/>
        </w:rPr>
      </w:pPr>
      <w:r w:rsidRPr="00B72019">
        <w:rPr>
          <w:rFonts w:ascii="Goudy Old Style" w:hAnsi="Goudy Old Style"/>
          <w:b/>
        </w:rPr>
        <w:t xml:space="preserve">Instructors: </w:t>
      </w:r>
      <w:r w:rsidRPr="00B72019">
        <w:rPr>
          <w:rFonts w:ascii="Goudy Old Style" w:hAnsi="Goudy Old Style"/>
          <w:b/>
        </w:rPr>
        <w:tab/>
      </w:r>
      <w:r w:rsidRPr="00B72019">
        <w:rPr>
          <w:rFonts w:ascii="Goudy Old Style" w:hAnsi="Goudy Old Style"/>
          <w:b/>
        </w:rPr>
        <w:tab/>
      </w:r>
      <w:r w:rsidR="00B72019" w:rsidRPr="00B72019">
        <w:rPr>
          <w:rFonts w:ascii="Goudy Old Style" w:hAnsi="Goudy Old Style"/>
          <w:bCs/>
        </w:rPr>
        <w:t xml:space="preserve">Christina </w:t>
      </w:r>
      <w:proofErr w:type="spellStart"/>
      <w:r w:rsidR="00B72019" w:rsidRPr="00B72019">
        <w:rPr>
          <w:rFonts w:ascii="Goudy Old Style" w:hAnsi="Goudy Old Style"/>
          <w:bCs/>
        </w:rPr>
        <w:t>Douyon</w:t>
      </w:r>
      <w:proofErr w:type="spellEnd"/>
    </w:p>
    <w:p w14:paraId="39CB7874" w14:textId="316EED72" w:rsidR="00B72019" w:rsidRPr="00B72019" w:rsidRDefault="00B72019" w:rsidP="00911103">
      <w:pPr>
        <w:rPr>
          <w:rFonts w:ascii="Goudy Old Style" w:hAnsi="Goudy Old Style"/>
          <w:bCs/>
        </w:rPr>
      </w:pPr>
      <w:r w:rsidRPr="00B72019">
        <w:rPr>
          <w:rFonts w:ascii="Goudy Old Style" w:hAnsi="Goudy Old Style"/>
          <w:bCs/>
        </w:rPr>
        <w:tab/>
      </w:r>
      <w:r w:rsidRPr="00B72019">
        <w:rPr>
          <w:rFonts w:ascii="Goudy Old Style" w:hAnsi="Goudy Old Style"/>
          <w:bCs/>
        </w:rPr>
        <w:tab/>
      </w:r>
      <w:r w:rsidRPr="00B72019">
        <w:rPr>
          <w:rFonts w:ascii="Goudy Old Style" w:hAnsi="Goudy Old Style"/>
          <w:bCs/>
        </w:rPr>
        <w:tab/>
      </w:r>
      <w:r w:rsidRPr="00B72019">
        <w:rPr>
          <w:rFonts w:ascii="Goudy Old Style" w:hAnsi="Goudy Old Style"/>
          <w:bCs/>
        </w:rPr>
        <w:t>Amanda Weber</w:t>
      </w:r>
    </w:p>
    <w:p w14:paraId="1E99DCFE" w14:textId="38EA0FCC" w:rsidR="00154679" w:rsidRPr="00B72019" w:rsidRDefault="00154679" w:rsidP="00460E41">
      <w:pPr>
        <w:rPr>
          <w:rFonts w:ascii="Goudy Old Style" w:hAnsi="Goudy Old Style"/>
          <w:bCs/>
        </w:rPr>
      </w:pPr>
      <w:r w:rsidRPr="00B72019">
        <w:rPr>
          <w:rFonts w:ascii="Goudy Old Style" w:hAnsi="Goudy Old Style"/>
          <w:bCs/>
        </w:rPr>
        <w:tab/>
      </w:r>
      <w:r w:rsidRPr="00B72019">
        <w:rPr>
          <w:rFonts w:ascii="Goudy Old Style" w:hAnsi="Goudy Old Style"/>
          <w:bCs/>
        </w:rPr>
        <w:tab/>
      </w:r>
      <w:r w:rsidRPr="00B72019">
        <w:rPr>
          <w:rFonts w:ascii="Goudy Old Style" w:hAnsi="Goudy Old Style"/>
          <w:bCs/>
        </w:rPr>
        <w:tab/>
      </w:r>
    </w:p>
    <w:p w14:paraId="3A90FBBE" w14:textId="200411EA" w:rsidR="00911103" w:rsidRPr="00B72019" w:rsidRDefault="00154679" w:rsidP="00B72019">
      <w:pPr>
        <w:rPr>
          <w:rFonts w:ascii="Goudy Old Style" w:hAnsi="Goudy Old Style"/>
          <w:bCs/>
        </w:rPr>
      </w:pPr>
      <w:r w:rsidRPr="00B72019">
        <w:rPr>
          <w:rFonts w:ascii="Goudy Old Style" w:hAnsi="Goudy Old Style"/>
          <w:b/>
        </w:rPr>
        <w:t>Course Description:</w:t>
      </w:r>
      <w:r w:rsidR="00271026" w:rsidRPr="00B72019">
        <w:rPr>
          <w:rFonts w:ascii="Goudy Old Style" w:hAnsi="Goudy Old Style"/>
          <w:b/>
        </w:rPr>
        <w:t xml:space="preserve"> </w:t>
      </w:r>
      <w:r w:rsidR="00B72019" w:rsidRPr="00B72019">
        <w:rPr>
          <w:rFonts w:ascii="Goudy Old Style" w:hAnsi="Goudy Old Style"/>
          <w:bCs/>
        </w:rPr>
        <w:t xml:space="preserve">In response to the call for more nuanced Diversity, Equity, and Inclusion (DEI) training in the workplace, we developed an approach that centers: (1) racial identity development; (2) self-reflection and self-awareness; (3) authentic cross-racial dialogues; and (4) interrogation of White supremacist norms that uphold inequitable workplaces, through clinically informed group work. Participants will learn about the structures bolstering inequitable workplaces and strategies to dismantle </w:t>
      </w:r>
      <w:proofErr w:type="gramStart"/>
      <w:r w:rsidR="00B72019" w:rsidRPr="00B72019">
        <w:rPr>
          <w:rFonts w:ascii="Goudy Old Style" w:hAnsi="Goudy Old Style"/>
          <w:bCs/>
        </w:rPr>
        <w:t>them, and</w:t>
      </w:r>
      <w:proofErr w:type="gramEnd"/>
      <w:r w:rsidR="00B72019" w:rsidRPr="00B72019">
        <w:rPr>
          <w:rFonts w:ascii="Goudy Old Style" w:hAnsi="Goudy Old Style"/>
          <w:bCs/>
        </w:rPr>
        <w:t xml:space="preserve"> participate in a cross-racial demo group focused on racial identity development.</w:t>
      </w:r>
    </w:p>
    <w:p w14:paraId="63EB80A7" w14:textId="67166A1C" w:rsidR="006959BF" w:rsidRPr="00B72019" w:rsidRDefault="006959BF" w:rsidP="00460E41">
      <w:pPr>
        <w:rPr>
          <w:rFonts w:ascii="Goudy Old Style" w:hAnsi="Goudy Old Style"/>
          <w:bCs/>
        </w:rPr>
      </w:pPr>
    </w:p>
    <w:p w14:paraId="72732DA2" w14:textId="77777777" w:rsidR="009504E1" w:rsidRPr="00B72019" w:rsidRDefault="009504E1" w:rsidP="006959BF">
      <w:pPr>
        <w:rPr>
          <w:rFonts w:ascii="Goudy Old Style" w:hAnsi="Goudy Old Style"/>
        </w:rPr>
      </w:pPr>
    </w:p>
    <w:p w14:paraId="3D530396" w14:textId="77777777" w:rsidR="00154679" w:rsidRPr="00B72019" w:rsidRDefault="00154679" w:rsidP="00154679">
      <w:pPr>
        <w:rPr>
          <w:rFonts w:ascii="Goudy Old Style" w:hAnsi="Goudy Old Style"/>
          <w:b/>
        </w:rPr>
      </w:pPr>
      <w:r w:rsidRPr="00B72019">
        <w:rPr>
          <w:rFonts w:ascii="Goudy Old Style" w:hAnsi="Goudy Old Style"/>
          <w:b/>
        </w:rPr>
        <w:t xml:space="preserve">Learning Objectives </w:t>
      </w:r>
    </w:p>
    <w:p w14:paraId="34BD68C9" w14:textId="77777777" w:rsidR="00154679" w:rsidRPr="00B72019" w:rsidRDefault="00154679" w:rsidP="00154679">
      <w:pPr>
        <w:rPr>
          <w:rFonts w:ascii="Goudy Old Style" w:hAnsi="Goudy Old Style"/>
          <w:color w:val="000000"/>
          <w:shd w:val="clear" w:color="auto" w:fill="FFFFFF"/>
        </w:rPr>
      </w:pPr>
      <w:r w:rsidRPr="00B72019">
        <w:rPr>
          <w:rFonts w:ascii="Goudy Old Style" w:hAnsi="Goudy Old Style" w:cs="Arial"/>
          <w:color w:val="000000"/>
          <w:shd w:val="clear" w:color="auto" w:fill="FFFFFF"/>
        </w:rPr>
        <w:t>The attendee will be able to:</w:t>
      </w:r>
      <w:r w:rsidRPr="00B72019">
        <w:rPr>
          <w:color w:val="000000"/>
          <w:shd w:val="clear" w:color="auto" w:fill="FFFFFF"/>
        </w:rPr>
        <w:t>‎</w:t>
      </w:r>
    </w:p>
    <w:p w14:paraId="0451A4BD" w14:textId="7A034BAE" w:rsidR="00B72019" w:rsidRPr="00B72019" w:rsidRDefault="00154679" w:rsidP="00B72019">
      <w:pPr>
        <w:pStyle w:val="ListParagraph"/>
        <w:numPr>
          <w:ilvl w:val="0"/>
          <w:numId w:val="1"/>
        </w:numPr>
        <w:rPr>
          <w:rFonts w:ascii="Goudy Old Style" w:hAnsi="Goudy Old Style"/>
          <w:color w:val="000000"/>
          <w:shd w:val="clear" w:color="auto" w:fill="FFFFFF"/>
        </w:rPr>
      </w:pPr>
      <w:r w:rsidRPr="00B72019">
        <w:rPr>
          <w:color w:val="000000"/>
          <w:shd w:val="clear" w:color="auto" w:fill="FFFFFF"/>
        </w:rPr>
        <w:t>‎‎‎</w:t>
      </w:r>
      <w:r w:rsidR="006C34E2" w:rsidRPr="00B72019">
        <w:rPr>
          <w:color w:val="000000"/>
          <w:shd w:val="clear" w:color="auto" w:fill="FFFFFF"/>
        </w:rPr>
        <w:t>‎</w:t>
      </w:r>
      <w:r w:rsidR="00F36488" w:rsidRPr="00B72019">
        <w:rPr>
          <w:color w:val="000000"/>
          <w:shd w:val="clear" w:color="auto" w:fill="FFFFFF"/>
        </w:rPr>
        <w:t>‎</w:t>
      </w:r>
      <w:r w:rsidR="007146FE" w:rsidRPr="00B72019">
        <w:rPr>
          <w:color w:val="000000"/>
          <w:shd w:val="clear" w:color="auto" w:fill="FFFFFF"/>
        </w:rPr>
        <w:t>‎</w:t>
      </w:r>
      <w:r w:rsidR="004A0CFF" w:rsidRPr="00B72019">
        <w:rPr>
          <w:color w:val="000000"/>
          <w:shd w:val="clear" w:color="auto" w:fill="FFFFFF"/>
        </w:rPr>
        <w:t>‎</w:t>
      </w:r>
      <w:r w:rsidR="00B72019" w:rsidRPr="00B72019">
        <w:rPr>
          <w:rFonts w:ascii="Goudy Old Style" w:hAnsi="Goudy Old Style"/>
          <w:color w:val="000000"/>
          <w:shd w:val="clear" w:color="auto" w:fill="FFFFFF"/>
        </w:rPr>
        <w:t xml:space="preserve">Name and describe four common White supremacist cultural norms that create segregated and </w:t>
      </w:r>
      <w:r w:rsidR="00B72019" w:rsidRPr="00B72019">
        <w:rPr>
          <w:color w:val="000000"/>
          <w:shd w:val="clear" w:color="auto" w:fill="FFFFFF"/>
        </w:rPr>
        <w:t>‎</w:t>
      </w:r>
      <w:r w:rsidR="00B72019" w:rsidRPr="00B72019">
        <w:rPr>
          <w:rFonts w:ascii="Goudy Old Style" w:hAnsi="Goudy Old Style"/>
          <w:color w:val="000000"/>
          <w:shd w:val="clear" w:color="auto" w:fill="FFFFFF"/>
        </w:rPr>
        <w:t>inequitable workspaces.</w:t>
      </w:r>
      <w:r w:rsidR="00B72019" w:rsidRPr="00B72019">
        <w:rPr>
          <w:color w:val="000000"/>
          <w:shd w:val="clear" w:color="auto" w:fill="FFFFFF"/>
        </w:rPr>
        <w:t>‎</w:t>
      </w:r>
    </w:p>
    <w:p w14:paraId="4B29957D" w14:textId="0091F226" w:rsidR="00B72019" w:rsidRPr="00B72019" w:rsidRDefault="00B72019" w:rsidP="00B72019">
      <w:pPr>
        <w:pStyle w:val="ListParagraph"/>
        <w:numPr>
          <w:ilvl w:val="0"/>
          <w:numId w:val="1"/>
        </w:numPr>
        <w:rPr>
          <w:rFonts w:ascii="Goudy Old Style" w:hAnsi="Goudy Old Style"/>
          <w:color w:val="000000"/>
          <w:shd w:val="clear" w:color="auto" w:fill="FFFFFF"/>
        </w:rPr>
      </w:pPr>
      <w:r w:rsidRPr="00B72019">
        <w:rPr>
          <w:color w:val="000000"/>
          <w:shd w:val="clear" w:color="auto" w:fill="FFFFFF"/>
        </w:rPr>
        <w:t>‎</w:t>
      </w:r>
      <w:r w:rsidRPr="00B72019">
        <w:rPr>
          <w:rFonts w:ascii="Goudy Old Style" w:hAnsi="Goudy Old Style"/>
          <w:color w:val="000000"/>
          <w:shd w:val="clear" w:color="auto" w:fill="FFFFFF"/>
        </w:rPr>
        <w:t xml:space="preserve">Analyze and discuss the emotional and psychological impact of White supremacy on work culture for </w:t>
      </w:r>
      <w:r w:rsidRPr="00B72019">
        <w:rPr>
          <w:color w:val="000000"/>
          <w:shd w:val="clear" w:color="auto" w:fill="FFFFFF"/>
        </w:rPr>
        <w:t>‎</w:t>
      </w:r>
      <w:r w:rsidRPr="00B72019">
        <w:rPr>
          <w:rFonts w:ascii="Goudy Old Style" w:hAnsi="Goudy Old Style"/>
          <w:color w:val="000000"/>
          <w:shd w:val="clear" w:color="auto" w:fill="FFFFFF"/>
        </w:rPr>
        <w:t>Black, Indigenous, and other people of color (BIPOC) and White people.</w:t>
      </w:r>
      <w:r w:rsidRPr="00B72019">
        <w:rPr>
          <w:color w:val="000000"/>
          <w:shd w:val="clear" w:color="auto" w:fill="FFFFFF"/>
        </w:rPr>
        <w:t>‎</w:t>
      </w:r>
    </w:p>
    <w:p w14:paraId="1558CA68" w14:textId="69F1AA6E" w:rsidR="00B72019" w:rsidRPr="00B72019" w:rsidRDefault="00B72019" w:rsidP="00B72019">
      <w:pPr>
        <w:pStyle w:val="ListParagraph"/>
        <w:numPr>
          <w:ilvl w:val="0"/>
          <w:numId w:val="1"/>
        </w:numPr>
        <w:rPr>
          <w:rFonts w:ascii="Goudy Old Style" w:hAnsi="Goudy Old Style"/>
          <w:color w:val="000000"/>
          <w:shd w:val="clear" w:color="auto" w:fill="FFFFFF"/>
        </w:rPr>
      </w:pPr>
      <w:r w:rsidRPr="00B72019">
        <w:rPr>
          <w:color w:val="000000"/>
          <w:shd w:val="clear" w:color="auto" w:fill="FFFFFF"/>
        </w:rPr>
        <w:t>‎</w:t>
      </w:r>
      <w:r w:rsidRPr="00B72019">
        <w:rPr>
          <w:rFonts w:ascii="Goudy Old Style" w:hAnsi="Goudy Old Style"/>
          <w:color w:val="000000"/>
          <w:shd w:val="clear" w:color="auto" w:fill="FFFFFF"/>
        </w:rPr>
        <w:t>Describe their own socio-racial socialization and explain the impact it has on their intra- and cross-</w:t>
      </w:r>
      <w:r w:rsidRPr="00B72019">
        <w:rPr>
          <w:color w:val="000000"/>
          <w:shd w:val="clear" w:color="auto" w:fill="FFFFFF"/>
        </w:rPr>
        <w:t>‎</w:t>
      </w:r>
      <w:r w:rsidRPr="00B72019">
        <w:rPr>
          <w:rFonts w:ascii="Goudy Old Style" w:hAnsi="Goudy Old Style"/>
          <w:color w:val="000000"/>
          <w:shd w:val="clear" w:color="auto" w:fill="FFFFFF"/>
        </w:rPr>
        <w:t>racial relationships.</w:t>
      </w:r>
      <w:r w:rsidRPr="00B72019">
        <w:rPr>
          <w:color w:val="000000"/>
          <w:shd w:val="clear" w:color="auto" w:fill="FFFFFF"/>
        </w:rPr>
        <w:t>‎</w:t>
      </w:r>
    </w:p>
    <w:p w14:paraId="0A59C423" w14:textId="316887EF" w:rsidR="00B72019" w:rsidRPr="00B72019" w:rsidRDefault="00B72019" w:rsidP="00B72019">
      <w:pPr>
        <w:pStyle w:val="ListParagraph"/>
        <w:numPr>
          <w:ilvl w:val="0"/>
          <w:numId w:val="1"/>
        </w:numPr>
        <w:rPr>
          <w:rFonts w:ascii="Goudy Old Style" w:hAnsi="Goudy Old Style"/>
          <w:color w:val="000000"/>
          <w:shd w:val="clear" w:color="auto" w:fill="FFFFFF"/>
        </w:rPr>
      </w:pPr>
      <w:r w:rsidRPr="00B72019">
        <w:rPr>
          <w:color w:val="000000"/>
          <w:shd w:val="clear" w:color="auto" w:fill="FFFFFF"/>
        </w:rPr>
        <w:t>‎</w:t>
      </w:r>
      <w:r w:rsidRPr="00B72019">
        <w:rPr>
          <w:rFonts w:ascii="Goudy Old Style" w:hAnsi="Goudy Old Style"/>
          <w:color w:val="000000"/>
          <w:shd w:val="clear" w:color="auto" w:fill="FFFFFF"/>
        </w:rPr>
        <w:t>Name strategies to disrupt White supremacist cultural norms in the workplace.</w:t>
      </w:r>
      <w:r w:rsidRPr="00B72019">
        <w:rPr>
          <w:color w:val="000000"/>
          <w:shd w:val="clear" w:color="auto" w:fill="FFFFFF"/>
        </w:rPr>
        <w:t>‎</w:t>
      </w:r>
    </w:p>
    <w:p w14:paraId="6AFB922C" w14:textId="38A7CFC1" w:rsidR="00911103" w:rsidRPr="00B72019" w:rsidRDefault="00B72019" w:rsidP="00B72019">
      <w:pPr>
        <w:pStyle w:val="ListParagraph"/>
        <w:numPr>
          <w:ilvl w:val="0"/>
          <w:numId w:val="1"/>
        </w:numPr>
        <w:rPr>
          <w:rFonts w:ascii="Goudy Old Style" w:hAnsi="Goudy Old Style"/>
          <w:b/>
        </w:rPr>
      </w:pPr>
      <w:r w:rsidRPr="00B72019">
        <w:rPr>
          <w:color w:val="000000"/>
          <w:shd w:val="clear" w:color="auto" w:fill="FFFFFF"/>
        </w:rPr>
        <w:t>‎</w:t>
      </w:r>
      <w:r w:rsidRPr="00B72019">
        <w:rPr>
          <w:rFonts w:ascii="Goudy Old Style" w:hAnsi="Goudy Old Style"/>
          <w:color w:val="000000"/>
          <w:shd w:val="clear" w:color="auto" w:fill="FFFFFF"/>
        </w:rPr>
        <w:t>Distinguish between the different types of racism that are present in the workplace.</w:t>
      </w:r>
      <w:r w:rsidRPr="00B72019">
        <w:rPr>
          <w:color w:val="000000"/>
          <w:shd w:val="clear" w:color="auto" w:fill="FFFFFF"/>
        </w:rPr>
        <w:t>‎</w:t>
      </w:r>
    </w:p>
    <w:p w14:paraId="18D9FB47" w14:textId="77777777" w:rsidR="00B72019" w:rsidRPr="00B72019" w:rsidRDefault="00B72019" w:rsidP="00B72019">
      <w:pPr>
        <w:pStyle w:val="ListParagraph"/>
        <w:rPr>
          <w:rFonts w:ascii="Goudy Old Style" w:hAnsi="Goudy Old Style"/>
          <w:b/>
        </w:rPr>
      </w:pPr>
    </w:p>
    <w:p w14:paraId="5A26EE6E" w14:textId="16B24D19" w:rsidR="00911103" w:rsidRPr="00B72019" w:rsidRDefault="00154679" w:rsidP="00B72019">
      <w:pPr>
        <w:rPr>
          <w:rFonts w:ascii="Goudy Old Style" w:hAnsi="Goudy Old Style"/>
          <w:b/>
        </w:rPr>
      </w:pPr>
      <w:r w:rsidRPr="00B72019">
        <w:rPr>
          <w:rFonts w:ascii="Goudy Old Style" w:hAnsi="Goudy Old Style"/>
          <w:b/>
        </w:rPr>
        <w:t>Significant Articles:</w:t>
      </w:r>
    </w:p>
    <w:p w14:paraId="3AE2D508" w14:textId="77777777" w:rsidR="00B72019" w:rsidRPr="00B72019" w:rsidRDefault="00B72019" w:rsidP="00B72019">
      <w:pPr>
        <w:pStyle w:val="ListParagraph"/>
        <w:numPr>
          <w:ilvl w:val="0"/>
          <w:numId w:val="35"/>
        </w:numPr>
        <w:rPr>
          <w:rFonts w:ascii="Goudy Old Style" w:hAnsi="Goudy Old Style"/>
          <w:bCs/>
        </w:rPr>
      </w:pPr>
      <w:proofErr w:type="spellStart"/>
      <w:r w:rsidRPr="00B72019">
        <w:rPr>
          <w:rFonts w:ascii="Goudy Old Style" w:hAnsi="Goudy Old Style"/>
          <w:bCs/>
        </w:rPr>
        <w:t>Beenen</w:t>
      </w:r>
      <w:proofErr w:type="spellEnd"/>
      <w:r w:rsidRPr="00B72019">
        <w:rPr>
          <w:rFonts w:ascii="Goudy Old Style" w:hAnsi="Goudy Old Style"/>
          <w:bCs/>
        </w:rPr>
        <w:t xml:space="preserve">, G., Pichler, S., Livingston, B., &amp; Riggio, R. (2021). The good manager: Development and </w:t>
      </w:r>
      <w:r w:rsidRPr="00B72019">
        <w:rPr>
          <w:bCs/>
        </w:rPr>
        <w:t>‎</w:t>
      </w:r>
      <w:r w:rsidRPr="00B72019">
        <w:rPr>
          <w:rFonts w:ascii="Goudy Old Style" w:hAnsi="Goudy Old Style"/>
          <w:bCs/>
        </w:rPr>
        <w:t>validation of the managerial interpersonal skills scale. Frontiers in Psychology, 12, 631390.</w:t>
      </w:r>
      <w:r w:rsidRPr="00B72019">
        <w:rPr>
          <w:bCs/>
        </w:rPr>
        <w:t>‎</w:t>
      </w:r>
    </w:p>
    <w:p w14:paraId="2B136043" w14:textId="77777777" w:rsidR="00B72019" w:rsidRPr="00B72019" w:rsidRDefault="00B72019" w:rsidP="00B72019">
      <w:pPr>
        <w:pStyle w:val="ListParagraph"/>
        <w:numPr>
          <w:ilvl w:val="0"/>
          <w:numId w:val="35"/>
        </w:numPr>
        <w:rPr>
          <w:rFonts w:ascii="Goudy Old Style" w:hAnsi="Goudy Old Style"/>
          <w:bCs/>
        </w:rPr>
      </w:pPr>
      <w:r w:rsidRPr="00B72019">
        <w:rPr>
          <w:rFonts w:ascii="Goudy Old Style" w:hAnsi="Goudy Old Style"/>
          <w:bCs/>
        </w:rPr>
        <w:t xml:space="preserve">Bhatia, S. (2020). Decolonizing psychology: Power, </w:t>
      </w:r>
      <w:proofErr w:type="gramStart"/>
      <w:r w:rsidRPr="00B72019">
        <w:rPr>
          <w:rFonts w:ascii="Goudy Old Style" w:hAnsi="Goudy Old Style"/>
          <w:bCs/>
        </w:rPr>
        <w:t>citizenship</w:t>
      </w:r>
      <w:proofErr w:type="gramEnd"/>
      <w:r w:rsidRPr="00B72019">
        <w:rPr>
          <w:rFonts w:ascii="Goudy Old Style" w:hAnsi="Goudy Old Style"/>
          <w:bCs/>
        </w:rPr>
        <w:t xml:space="preserve"> and identity. Psychoanalysis, </w:t>
      </w:r>
      <w:proofErr w:type="gramStart"/>
      <w:r w:rsidRPr="00B72019">
        <w:rPr>
          <w:rFonts w:ascii="Goudy Old Style" w:hAnsi="Goudy Old Style"/>
          <w:bCs/>
        </w:rPr>
        <w:t>Self</w:t>
      </w:r>
      <w:proofErr w:type="gramEnd"/>
      <w:r w:rsidRPr="00B72019">
        <w:rPr>
          <w:rFonts w:ascii="Goudy Old Style" w:hAnsi="Goudy Old Style"/>
          <w:bCs/>
        </w:rPr>
        <w:t xml:space="preserve"> and </w:t>
      </w:r>
      <w:r w:rsidRPr="00B72019">
        <w:rPr>
          <w:bCs/>
        </w:rPr>
        <w:t>‎</w:t>
      </w:r>
      <w:r w:rsidRPr="00B72019">
        <w:rPr>
          <w:rFonts w:ascii="Goudy Old Style" w:hAnsi="Goudy Old Style"/>
          <w:bCs/>
        </w:rPr>
        <w:t>Context, 15(3), 257-266.</w:t>
      </w:r>
      <w:r w:rsidRPr="00B72019">
        <w:rPr>
          <w:bCs/>
        </w:rPr>
        <w:t>‎</w:t>
      </w:r>
    </w:p>
    <w:p w14:paraId="2160A157" w14:textId="77777777" w:rsidR="00B72019" w:rsidRPr="00B72019" w:rsidRDefault="00B72019" w:rsidP="00B72019">
      <w:pPr>
        <w:pStyle w:val="ListParagraph"/>
        <w:numPr>
          <w:ilvl w:val="0"/>
          <w:numId w:val="35"/>
        </w:numPr>
        <w:rPr>
          <w:rFonts w:ascii="Goudy Old Style" w:hAnsi="Goudy Old Style"/>
          <w:bCs/>
        </w:rPr>
      </w:pPr>
      <w:r w:rsidRPr="00B72019">
        <w:rPr>
          <w:rFonts w:ascii="Goudy Old Style" w:hAnsi="Goudy Old Style"/>
          <w:bCs/>
        </w:rPr>
        <w:t xml:space="preserve">Craig </w:t>
      </w:r>
      <w:proofErr w:type="spellStart"/>
      <w:r w:rsidRPr="00B72019">
        <w:rPr>
          <w:rFonts w:ascii="Goudy Old Style" w:hAnsi="Goudy Old Style"/>
          <w:bCs/>
        </w:rPr>
        <w:t>Haen</w:t>
      </w:r>
      <w:proofErr w:type="spellEnd"/>
      <w:r w:rsidRPr="00B72019">
        <w:rPr>
          <w:rFonts w:ascii="Goudy Old Style" w:hAnsi="Goudy Old Style"/>
          <w:bCs/>
        </w:rPr>
        <w:t xml:space="preserve"> &amp; Nina K. Thomas (2018) Holding History: Undoing Racial Unconsciousness in Groups, </w:t>
      </w:r>
      <w:r w:rsidRPr="00B72019">
        <w:rPr>
          <w:bCs/>
        </w:rPr>
        <w:t>‎</w:t>
      </w:r>
      <w:r w:rsidRPr="00B72019">
        <w:rPr>
          <w:rFonts w:ascii="Goudy Old Style" w:hAnsi="Goudy Old Style"/>
          <w:bCs/>
        </w:rPr>
        <w:t>International Journal of Group Psychotherapy, 68:4, 498-520</w:t>
      </w:r>
      <w:r w:rsidRPr="00B72019">
        <w:rPr>
          <w:bCs/>
        </w:rPr>
        <w:t>‎</w:t>
      </w:r>
    </w:p>
    <w:p w14:paraId="131A4686" w14:textId="77777777" w:rsidR="00B72019" w:rsidRPr="00B72019" w:rsidRDefault="00B72019" w:rsidP="00B72019">
      <w:pPr>
        <w:pStyle w:val="ListParagraph"/>
        <w:numPr>
          <w:ilvl w:val="0"/>
          <w:numId w:val="35"/>
        </w:numPr>
        <w:rPr>
          <w:rFonts w:ascii="Goudy Old Style" w:hAnsi="Goudy Old Style"/>
          <w:bCs/>
        </w:rPr>
      </w:pPr>
      <w:r w:rsidRPr="00B72019">
        <w:rPr>
          <w:rFonts w:ascii="Goudy Old Style" w:hAnsi="Goudy Old Style"/>
          <w:bCs/>
        </w:rPr>
        <w:t xml:space="preserve">Francis L. Stevens &amp; Alexis D. Abernethy (2018) Neuroscience and Racism: The Power of Groups for </w:t>
      </w:r>
      <w:r w:rsidRPr="00B72019">
        <w:rPr>
          <w:bCs/>
        </w:rPr>
        <w:t>‎</w:t>
      </w:r>
      <w:r w:rsidRPr="00B72019">
        <w:rPr>
          <w:rFonts w:ascii="Goudy Old Style" w:hAnsi="Goudy Old Style"/>
          <w:bCs/>
        </w:rPr>
        <w:t>Overcoming Implicit Bias, International Journal of Group Psychotherapy, 68:4, 561-584</w:t>
      </w:r>
      <w:r w:rsidRPr="00B72019">
        <w:rPr>
          <w:bCs/>
        </w:rPr>
        <w:t>‎</w:t>
      </w:r>
    </w:p>
    <w:p w14:paraId="721033D4" w14:textId="77777777" w:rsidR="00B72019" w:rsidRPr="00B72019" w:rsidRDefault="00B72019" w:rsidP="00B72019">
      <w:pPr>
        <w:pStyle w:val="ListParagraph"/>
        <w:numPr>
          <w:ilvl w:val="0"/>
          <w:numId w:val="35"/>
        </w:numPr>
        <w:rPr>
          <w:rFonts w:ascii="Goudy Old Style" w:hAnsi="Goudy Old Style"/>
          <w:bCs/>
        </w:rPr>
      </w:pPr>
      <w:r w:rsidRPr="00B72019">
        <w:rPr>
          <w:rFonts w:ascii="Goudy Old Style" w:hAnsi="Goudy Old Style"/>
          <w:bCs/>
        </w:rPr>
        <w:lastRenderedPageBreak/>
        <w:t xml:space="preserve">Helms, J. E. (2020). A race is a nice thing to </w:t>
      </w:r>
      <w:proofErr w:type="gramStart"/>
      <w:r w:rsidRPr="00B72019">
        <w:rPr>
          <w:rFonts w:ascii="Goudy Old Style" w:hAnsi="Goudy Old Style"/>
          <w:bCs/>
        </w:rPr>
        <w:t>have:</w:t>
      </w:r>
      <w:proofErr w:type="gramEnd"/>
      <w:r w:rsidRPr="00B72019">
        <w:rPr>
          <w:rFonts w:ascii="Goudy Old Style" w:hAnsi="Goudy Old Style"/>
          <w:bCs/>
        </w:rPr>
        <w:t xml:space="preserve"> A guide to being a white person or understanding the </w:t>
      </w:r>
      <w:r w:rsidRPr="00B72019">
        <w:rPr>
          <w:bCs/>
        </w:rPr>
        <w:t>‎</w:t>
      </w:r>
      <w:r w:rsidRPr="00B72019">
        <w:rPr>
          <w:rFonts w:ascii="Goudy Old Style" w:hAnsi="Goudy Old Style"/>
          <w:bCs/>
        </w:rPr>
        <w:t xml:space="preserve">white persons in your life. </w:t>
      </w:r>
      <w:proofErr w:type="spellStart"/>
      <w:r w:rsidRPr="00B72019">
        <w:rPr>
          <w:rFonts w:ascii="Goudy Old Style" w:hAnsi="Goudy Old Style"/>
          <w:bCs/>
        </w:rPr>
        <w:t>Cognella</w:t>
      </w:r>
      <w:proofErr w:type="spellEnd"/>
      <w:r w:rsidRPr="00B72019">
        <w:rPr>
          <w:rFonts w:ascii="Goudy Old Style" w:hAnsi="Goudy Old Style"/>
          <w:bCs/>
        </w:rPr>
        <w:t>.</w:t>
      </w:r>
      <w:r w:rsidRPr="00B72019">
        <w:rPr>
          <w:bCs/>
        </w:rPr>
        <w:t>‎</w:t>
      </w:r>
    </w:p>
    <w:p w14:paraId="514466D6" w14:textId="31DBC7BF" w:rsidR="00B72019" w:rsidRPr="00B72019" w:rsidRDefault="00B72019" w:rsidP="00B72019">
      <w:pPr>
        <w:pStyle w:val="ListParagraph"/>
        <w:numPr>
          <w:ilvl w:val="0"/>
          <w:numId w:val="35"/>
        </w:numPr>
        <w:rPr>
          <w:rFonts w:ascii="Goudy Old Style" w:hAnsi="Goudy Old Style"/>
          <w:bCs/>
        </w:rPr>
      </w:pPr>
      <w:r w:rsidRPr="00B72019">
        <w:rPr>
          <w:rFonts w:ascii="Goudy Old Style" w:hAnsi="Goudy Old Style"/>
          <w:bCs/>
        </w:rPr>
        <w:t xml:space="preserve">Jacobs, L. M. (2014). Learning to love white shame and guilt: Skills for working as a white therapist in a </w:t>
      </w:r>
      <w:r w:rsidRPr="00B72019">
        <w:rPr>
          <w:bCs/>
        </w:rPr>
        <w:t>‎</w:t>
      </w:r>
      <w:r w:rsidRPr="00B72019">
        <w:rPr>
          <w:rFonts w:ascii="Goudy Old Style" w:hAnsi="Goudy Old Style"/>
          <w:bCs/>
        </w:rPr>
        <w:t>racially divided country. International Journal of Psychoanalytic Self Psychology, 9(4), 297-312.</w:t>
      </w:r>
      <w:r w:rsidRPr="00B72019">
        <w:rPr>
          <w:bCs/>
        </w:rPr>
        <w:t>‎</w:t>
      </w:r>
    </w:p>
    <w:p w14:paraId="578AB40A" w14:textId="77777777" w:rsidR="00B72019" w:rsidRPr="00B72019" w:rsidRDefault="00B72019" w:rsidP="00B72019">
      <w:pPr>
        <w:rPr>
          <w:rFonts w:ascii="Goudy Old Style" w:hAnsi="Goudy Old Style"/>
          <w:b/>
        </w:rPr>
      </w:pPr>
    </w:p>
    <w:p w14:paraId="14C8E398" w14:textId="77777777" w:rsidR="00911103" w:rsidRPr="00B72019" w:rsidRDefault="00154679" w:rsidP="00911103">
      <w:pPr>
        <w:rPr>
          <w:rFonts w:ascii="Goudy Old Style" w:hAnsi="Goudy Old Style"/>
          <w:b/>
        </w:rPr>
      </w:pPr>
      <w:r w:rsidRPr="00B72019">
        <w:rPr>
          <w:rFonts w:ascii="Goudy Old Style" w:hAnsi="Goudy Old Style"/>
          <w:b/>
        </w:rPr>
        <w:t>Agenda</w:t>
      </w:r>
    </w:p>
    <w:p w14:paraId="2B54D4D7" w14:textId="78410F9E" w:rsidR="00B72019" w:rsidRPr="00B72019" w:rsidRDefault="00B72019" w:rsidP="00B72019">
      <w:pPr>
        <w:pStyle w:val="ListParagraph"/>
        <w:numPr>
          <w:ilvl w:val="0"/>
          <w:numId w:val="36"/>
        </w:numPr>
        <w:rPr>
          <w:rFonts w:ascii="Goudy Old Style" w:eastAsia="Arial" w:hAnsi="Goudy Old Style"/>
          <w:color w:val="000000"/>
        </w:rPr>
      </w:pPr>
      <w:r w:rsidRPr="00B72019">
        <w:rPr>
          <w:rFonts w:ascii="Goudy Old Style" w:eastAsia="Arial" w:hAnsi="Goudy Old Style"/>
          <w:color w:val="000000"/>
        </w:rPr>
        <w:t xml:space="preserve">10 min </w:t>
      </w:r>
      <w:r w:rsidRPr="00B72019">
        <w:rPr>
          <w:rFonts w:ascii="Goudy Old Style" w:eastAsia="Arial" w:hAnsi="Goudy Old Style"/>
          <w:color w:val="000000"/>
        </w:rPr>
        <w:t>–</w:t>
      </w:r>
      <w:r w:rsidRPr="00B72019">
        <w:rPr>
          <w:rFonts w:ascii="Goudy Old Style" w:eastAsia="Arial" w:hAnsi="Goudy Old Style"/>
          <w:color w:val="000000"/>
        </w:rPr>
        <w:t xml:space="preserve"> Introduction</w:t>
      </w:r>
    </w:p>
    <w:p w14:paraId="12C1E5BD" w14:textId="7301082C" w:rsidR="00B72019" w:rsidRPr="00B72019" w:rsidRDefault="00B72019" w:rsidP="00B72019">
      <w:pPr>
        <w:pStyle w:val="ListParagraph"/>
        <w:numPr>
          <w:ilvl w:val="1"/>
          <w:numId w:val="36"/>
        </w:numPr>
        <w:rPr>
          <w:rFonts w:ascii="Goudy Old Style" w:eastAsia="Arial" w:hAnsi="Goudy Old Style"/>
          <w:color w:val="000000"/>
        </w:rPr>
      </w:pPr>
      <w:r w:rsidRPr="00B72019">
        <w:rPr>
          <w:rFonts w:ascii="Goudy Old Style" w:eastAsia="Arial" w:hAnsi="Goudy Old Style"/>
          <w:color w:val="000000"/>
        </w:rPr>
        <w:t>Introduce presenters and explain the intersection of mental health, racial trauma, and work. Guidelines for open session boundaries/confidentiality to be explained. (</w:t>
      </w:r>
      <w:proofErr w:type="spellStart"/>
      <w:r w:rsidRPr="00B72019">
        <w:rPr>
          <w:rFonts w:ascii="Goudy Old Style" w:eastAsia="Arial" w:hAnsi="Goudy Old Style"/>
          <w:color w:val="000000"/>
        </w:rPr>
        <w:t>Douyon</w:t>
      </w:r>
      <w:proofErr w:type="spellEnd"/>
      <w:r w:rsidRPr="00B72019">
        <w:rPr>
          <w:rFonts w:ascii="Goudy Old Style" w:eastAsia="Arial" w:hAnsi="Goudy Old Style"/>
          <w:color w:val="000000"/>
        </w:rPr>
        <w:t xml:space="preserve"> - Obj.2) </w:t>
      </w:r>
    </w:p>
    <w:p w14:paraId="7683CBC8" w14:textId="77777777" w:rsidR="00B72019" w:rsidRPr="00B72019" w:rsidRDefault="00B72019" w:rsidP="00B72019">
      <w:pPr>
        <w:pStyle w:val="ListParagraph"/>
        <w:numPr>
          <w:ilvl w:val="0"/>
          <w:numId w:val="36"/>
        </w:numPr>
        <w:rPr>
          <w:rFonts w:ascii="Goudy Old Style" w:eastAsia="Arial" w:hAnsi="Goudy Old Style"/>
          <w:color w:val="000000"/>
        </w:rPr>
      </w:pPr>
      <w:r w:rsidRPr="00B72019">
        <w:rPr>
          <w:rFonts w:ascii="Goudy Old Style" w:eastAsia="Arial" w:hAnsi="Goudy Old Style"/>
          <w:color w:val="000000"/>
        </w:rPr>
        <w:t xml:space="preserve">40 min - Didactic/ </w:t>
      </w:r>
      <w:proofErr w:type="spellStart"/>
      <w:r w:rsidRPr="00B72019">
        <w:rPr>
          <w:rFonts w:ascii="Goudy Old Style" w:eastAsia="Arial" w:hAnsi="Goudy Old Style"/>
          <w:color w:val="000000"/>
        </w:rPr>
        <w:t>Powerpoint</w:t>
      </w:r>
      <w:proofErr w:type="spellEnd"/>
      <w:r w:rsidRPr="00B72019">
        <w:rPr>
          <w:rFonts w:ascii="Goudy Old Style" w:eastAsia="Arial" w:hAnsi="Goudy Old Style"/>
          <w:color w:val="000000"/>
        </w:rPr>
        <w:t xml:space="preserve">  </w:t>
      </w:r>
    </w:p>
    <w:p w14:paraId="4B088CF0" w14:textId="3167CF2D" w:rsidR="00B72019" w:rsidRPr="00B72019" w:rsidRDefault="00B72019" w:rsidP="00B72019">
      <w:pPr>
        <w:pStyle w:val="ListParagraph"/>
        <w:numPr>
          <w:ilvl w:val="1"/>
          <w:numId w:val="36"/>
        </w:numPr>
        <w:rPr>
          <w:rFonts w:ascii="Goudy Old Style" w:eastAsia="Arial" w:hAnsi="Goudy Old Style"/>
          <w:color w:val="000000"/>
        </w:rPr>
      </w:pPr>
      <w:r w:rsidRPr="00B72019">
        <w:rPr>
          <w:rFonts w:ascii="Goudy Old Style" w:eastAsia="Arial" w:hAnsi="Goudy Old Style"/>
          <w:color w:val="000000"/>
        </w:rPr>
        <w:t>Review of the diversity related issues in the workplace and how they have a direct impact on employee mental health, retention, and work outcomes. (Weber - Obj.2) Discussion of common White supremacist cultural norms that create and foster inequitable and segregated workspaces. (</w:t>
      </w:r>
      <w:proofErr w:type="spellStart"/>
      <w:r w:rsidRPr="00B72019">
        <w:rPr>
          <w:rFonts w:ascii="Goudy Old Style" w:eastAsia="Arial" w:hAnsi="Goudy Old Style"/>
          <w:color w:val="000000"/>
        </w:rPr>
        <w:t>Douyon</w:t>
      </w:r>
      <w:proofErr w:type="spellEnd"/>
      <w:r w:rsidRPr="00B72019">
        <w:rPr>
          <w:rFonts w:ascii="Goudy Old Style" w:eastAsia="Arial" w:hAnsi="Goudy Old Style"/>
          <w:color w:val="000000"/>
        </w:rPr>
        <w:t xml:space="preserve"> - Obj.1, Obj.5) Our approach to Diversity, Equity, and Inclusion (DEI) work that uses the power of group to foster anti-racist “Knowledge, Empathy, and Action” through self-reflection, racial identity development, authentic cross-racial dialogues, and interrogation of white supremacist cultural norms. (</w:t>
      </w:r>
      <w:proofErr w:type="spellStart"/>
      <w:r w:rsidRPr="00B72019">
        <w:rPr>
          <w:rFonts w:ascii="Goudy Old Style" w:eastAsia="Arial" w:hAnsi="Goudy Old Style"/>
          <w:color w:val="000000"/>
        </w:rPr>
        <w:t>Douyon</w:t>
      </w:r>
      <w:proofErr w:type="spellEnd"/>
      <w:r w:rsidRPr="00B72019">
        <w:rPr>
          <w:rFonts w:ascii="Goudy Old Style" w:eastAsia="Arial" w:hAnsi="Goudy Old Style"/>
          <w:color w:val="000000"/>
        </w:rPr>
        <w:t xml:space="preserve">/ Weber - Obj.2, Obj.5) Explanation and case examples from clients who have participated in our anti-racist structured dialogues. (Weber - Obj.2, Obj. 5) </w:t>
      </w:r>
    </w:p>
    <w:p w14:paraId="7F992686" w14:textId="77777777" w:rsidR="00B72019" w:rsidRPr="00B72019" w:rsidRDefault="00B72019" w:rsidP="00B72019">
      <w:pPr>
        <w:pStyle w:val="ListParagraph"/>
        <w:numPr>
          <w:ilvl w:val="0"/>
          <w:numId w:val="36"/>
        </w:numPr>
        <w:rPr>
          <w:rFonts w:ascii="Goudy Old Style" w:eastAsia="Arial" w:hAnsi="Goudy Old Style"/>
          <w:color w:val="000000"/>
        </w:rPr>
      </w:pPr>
      <w:r w:rsidRPr="00B72019">
        <w:rPr>
          <w:rFonts w:ascii="Goudy Old Style" w:eastAsia="Arial" w:hAnsi="Goudy Old Style"/>
          <w:color w:val="000000"/>
        </w:rPr>
        <w:t>60 min - Demo Group</w:t>
      </w:r>
    </w:p>
    <w:p w14:paraId="6979E4D9" w14:textId="27EE64AE" w:rsidR="00B72019" w:rsidRPr="00B72019" w:rsidRDefault="00B72019" w:rsidP="00B72019">
      <w:pPr>
        <w:pStyle w:val="ListParagraph"/>
        <w:numPr>
          <w:ilvl w:val="1"/>
          <w:numId w:val="36"/>
        </w:numPr>
        <w:rPr>
          <w:rFonts w:ascii="Goudy Old Style" w:eastAsia="Arial" w:hAnsi="Goudy Old Style"/>
          <w:color w:val="000000"/>
        </w:rPr>
      </w:pPr>
      <w:r w:rsidRPr="00B72019">
        <w:rPr>
          <w:rFonts w:ascii="Goudy Old Style" w:eastAsia="Arial" w:hAnsi="Goudy Old Style"/>
          <w:color w:val="000000"/>
        </w:rPr>
        <w:t>Lead participants through a series of self-reflective questions meant to elucidate and explore an understanding of one's racial socialization and the impact of that racial socialization at work. Co-leaders will encourage a focus on the here-and-now and how White Supremacy Communication patterns impact relationships. (</w:t>
      </w:r>
      <w:proofErr w:type="spellStart"/>
      <w:r w:rsidRPr="00B72019">
        <w:rPr>
          <w:rFonts w:ascii="Goudy Old Style" w:eastAsia="Arial" w:hAnsi="Goudy Old Style"/>
          <w:color w:val="000000"/>
        </w:rPr>
        <w:t>Douyon</w:t>
      </w:r>
      <w:proofErr w:type="spellEnd"/>
      <w:r w:rsidRPr="00B72019">
        <w:rPr>
          <w:rFonts w:ascii="Goudy Old Style" w:eastAsia="Arial" w:hAnsi="Goudy Old Style"/>
          <w:color w:val="000000"/>
        </w:rPr>
        <w:t xml:space="preserve">/ Weber - Obj.3) </w:t>
      </w:r>
    </w:p>
    <w:p w14:paraId="671F6533" w14:textId="77777777" w:rsidR="00B72019" w:rsidRPr="00B72019" w:rsidRDefault="00B72019" w:rsidP="00B72019">
      <w:pPr>
        <w:pStyle w:val="ListParagraph"/>
        <w:numPr>
          <w:ilvl w:val="0"/>
          <w:numId w:val="36"/>
        </w:numPr>
        <w:rPr>
          <w:rFonts w:ascii="Goudy Old Style" w:eastAsia="Arial" w:hAnsi="Goudy Old Style"/>
          <w:color w:val="000000"/>
        </w:rPr>
      </w:pPr>
      <w:r w:rsidRPr="00B72019">
        <w:rPr>
          <w:rFonts w:ascii="Goudy Old Style" w:eastAsia="Arial" w:hAnsi="Goudy Old Style"/>
          <w:color w:val="000000"/>
        </w:rPr>
        <w:t xml:space="preserve">30 min - Debrief/ Meta Process Discussion of interventions that help challenge </w:t>
      </w:r>
    </w:p>
    <w:p w14:paraId="24D69188" w14:textId="5699D8CF" w:rsidR="00B72019" w:rsidRPr="00B72019" w:rsidRDefault="00B72019" w:rsidP="00B72019">
      <w:pPr>
        <w:pStyle w:val="ListParagraph"/>
        <w:numPr>
          <w:ilvl w:val="1"/>
          <w:numId w:val="36"/>
        </w:numPr>
        <w:rPr>
          <w:rFonts w:ascii="Goudy Old Style" w:eastAsia="Arial" w:hAnsi="Goudy Old Style"/>
          <w:color w:val="000000"/>
        </w:rPr>
      </w:pPr>
      <w:r w:rsidRPr="00B72019">
        <w:rPr>
          <w:rFonts w:ascii="Goudy Old Style" w:eastAsia="Arial" w:hAnsi="Goudy Old Style"/>
          <w:color w:val="000000"/>
        </w:rPr>
        <w:t>White supremacist cultural norms that exist in the absence of overt racism. Overview of strategies that might offer compassionate support and psychological resources needed to engage in anti-racist thoughts and actions. (</w:t>
      </w:r>
      <w:proofErr w:type="spellStart"/>
      <w:r w:rsidRPr="00B72019">
        <w:rPr>
          <w:rFonts w:ascii="Goudy Old Style" w:eastAsia="Arial" w:hAnsi="Goudy Old Style"/>
          <w:color w:val="000000"/>
        </w:rPr>
        <w:t>Douyon</w:t>
      </w:r>
      <w:proofErr w:type="spellEnd"/>
      <w:r w:rsidRPr="00B72019">
        <w:rPr>
          <w:rFonts w:ascii="Goudy Old Style" w:eastAsia="Arial" w:hAnsi="Goudy Old Style"/>
          <w:color w:val="000000"/>
        </w:rPr>
        <w:t xml:space="preserve">/ Weber - Q/A - Obj.4) </w:t>
      </w:r>
    </w:p>
    <w:p w14:paraId="56CCC89E" w14:textId="044D4ED9" w:rsidR="00911103" w:rsidRPr="00B72019" w:rsidRDefault="00B72019" w:rsidP="00B72019">
      <w:pPr>
        <w:pStyle w:val="ListParagraph"/>
        <w:numPr>
          <w:ilvl w:val="0"/>
          <w:numId w:val="36"/>
        </w:numPr>
        <w:rPr>
          <w:rFonts w:ascii="Goudy Old Style" w:eastAsia="Arial" w:hAnsi="Goudy Old Style"/>
          <w:color w:val="000000"/>
        </w:rPr>
      </w:pPr>
      <w:r w:rsidRPr="00B72019">
        <w:rPr>
          <w:rFonts w:ascii="Goudy Old Style" w:eastAsia="Arial" w:hAnsi="Goudy Old Style"/>
          <w:color w:val="000000"/>
        </w:rPr>
        <w:t xml:space="preserve">10 min </w:t>
      </w:r>
      <w:r w:rsidRPr="00B72019">
        <w:rPr>
          <w:rFonts w:ascii="Goudy Old Style" w:eastAsia="Arial" w:hAnsi="Goudy Old Style"/>
          <w:color w:val="000000"/>
        </w:rPr>
        <w:t>–</w:t>
      </w:r>
      <w:r w:rsidRPr="00B72019">
        <w:rPr>
          <w:rFonts w:ascii="Goudy Old Style" w:eastAsia="Arial" w:hAnsi="Goudy Old Style"/>
          <w:color w:val="000000"/>
        </w:rPr>
        <w:t xml:space="preserve"> Evaluations</w:t>
      </w:r>
    </w:p>
    <w:p w14:paraId="3924D740" w14:textId="77777777" w:rsidR="00B72019" w:rsidRPr="00B72019" w:rsidRDefault="00B72019" w:rsidP="004A0CFF">
      <w:pPr>
        <w:pStyle w:val="ListParagraph"/>
        <w:rPr>
          <w:rFonts w:ascii="Goudy Old Style" w:hAnsi="Goudy Old Style"/>
          <w:b/>
        </w:rPr>
      </w:pPr>
    </w:p>
    <w:p w14:paraId="48512BCB" w14:textId="58F28611" w:rsidR="00154679" w:rsidRPr="00B72019" w:rsidRDefault="00154679" w:rsidP="00154679">
      <w:pPr>
        <w:spacing w:line="240" w:lineRule="exact"/>
        <w:rPr>
          <w:rFonts w:ascii="Goudy Old Style" w:hAnsi="Goudy Old Style"/>
          <w:b/>
        </w:rPr>
      </w:pPr>
      <w:r w:rsidRPr="00B72019">
        <w:rPr>
          <w:rFonts w:ascii="Goudy Old Style" w:hAnsi="Goudy Old Style"/>
          <w:b/>
        </w:rPr>
        <w:t>Assessment Questions:</w:t>
      </w:r>
    </w:p>
    <w:p w14:paraId="5395B3E2"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1 (include possible answers)</w:t>
      </w:r>
    </w:p>
    <w:p w14:paraId="3122BF77"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 xml:space="preserve">What is White Supremacy?  The ideology that </w:t>
      </w:r>
      <w:proofErr w:type="gramStart"/>
      <w:r w:rsidRPr="00B72019">
        <w:rPr>
          <w:rFonts w:ascii="Goudy Old Style" w:hAnsi="Goudy Old Style"/>
          <w:sz w:val="24"/>
          <w:szCs w:val="24"/>
        </w:rPr>
        <w:t>White</w:t>
      </w:r>
      <w:proofErr w:type="gramEnd"/>
      <w:r w:rsidRPr="00B72019">
        <w:rPr>
          <w:rFonts w:ascii="Goudy Old Style" w:hAnsi="Goudy Old Style"/>
          <w:sz w:val="24"/>
          <w:szCs w:val="24"/>
        </w:rPr>
        <w:t xml:space="preserve"> people and the thoughts, beliefs, and actions of White people are superior to BIPOCs’ (Black, Indigenous, and other People of Color), thoughts, beliefs, and actions.  The belief that White people are inherently “bad” and should feel bad for being White A radical group of </w:t>
      </w:r>
      <w:proofErr w:type="gramStart"/>
      <w:r w:rsidRPr="00B72019">
        <w:rPr>
          <w:rFonts w:ascii="Goudy Old Style" w:hAnsi="Goudy Old Style"/>
          <w:sz w:val="24"/>
          <w:szCs w:val="24"/>
        </w:rPr>
        <w:t>individuals  An</w:t>
      </w:r>
      <w:proofErr w:type="gramEnd"/>
      <w:r w:rsidRPr="00B72019">
        <w:rPr>
          <w:rFonts w:ascii="Goudy Old Style" w:hAnsi="Goudy Old Style"/>
          <w:sz w:val="24"/>
          <w:szCs w:val="24"/>
        </w:rPr>
        <w:t xml:space="preserve"> ideology created by BIPOC individuals to further an unfounded belief system</w:t>
      </w:r>
    </w:p>
    <w:p w14:paraId="1D181452"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lastRenderedPageBreak/>
        <w:t>Correct Answer 1</w:t>
      </w:r>
    </w:p>
    <w:p w14:paraId="3FD04A55"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(A)</w:t>
      </w:r>
    </w:p>
    <w:p w14:paraId="34C06FBA"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2 (include possible answers)</w:t>
      </w:r>
    </w:p>
    <w:p w14:paraId="558B0C09"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Focusing on the “impact” of my actions rather than the “intention” of my actions allows for greater understanding and exploration of my behavior in a cultural context</w:t>
      </w:r>
    </w:p>
    <w:p w14:paraId="52598A76"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2</w:t>
      </w:r>
    </w:p>
    <w:p w14:paraId="5021BEDC"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(T)</w:t>
      </w:r>
    </w:p>
    <w:p w14:paraId="39A3F0A3"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3 (include possible answers)</w:t>
      </w:r>
    </w:p>
    <w:p w14:paraId="61537A93"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 xml:space="preserve">How is White Supremacy upheld in the workplace?  Through policies and practices that exclude, denigrate, criminalize, and disenfranchise those with marginalized identities (BIPOC, sexual and gender minorities, disabled individuals, etc.) Through subtle communication that supports the superiority of one group over another. Through unevaluated business norms that center Whiteness and heteronormativity. </w:t>
      </w:r>
      <w:proofErr w:type="gramStart"/>
      <w:r w:rsidRPr="00B72019">
        <w:rPr>
          <w:rFonts w:ascii="Goudy Old Style" w:hAnsi="Goudy Old Style"/>
          <w:sz w:val="24"/>
          <w:szCs w:val="24"/>
        </w:rPr>
        <w:t>All of</w:t>
      </w:r>
      <w:proofErr w:type="gramEnd"/>
      <w:r w:rsidRPr="00B72019">
        <w:rPr>
          <w:rFonts w:ascii="Goudy Old Style" w:hAnsi="Goudy Old Style"/>
          <w:sz w:val="24"/>
          <w:szCs w:val="24"/>
        </w:rPr>
        <w:t xml:space="preserve"> the above</w:t>
      </w:r>
    </w:p>
    <w:p w14:paraId="5A923FAE"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3</w:t>
      </w:r>
    </w:p>
    <w:p w14:paraId="37A1CDBA"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(D)</w:t>
      </w:r>
    </w:p>
    <w:p w14:paraId="555E3867"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4 (include possible answers)</w:t>
      </w:r>
    </w:p>
    <w:p w14:paraId="1AA6AD79"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Which one of these is NOT a White Supremacist Cultural norm?  Focus on Intention over Impact Focus on Individual over Systems/ Policies Value Power-over vs. Power-with Value Conflict over Harmony</w:t>
      </w:r>
    </w:p>
    <w:p w14:paraId="0759BD92"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4</w:t>
      </w:r>
    </w:p>
    <w:p w14:paraId="18CA4FE0"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(D)</w:t>
      </w:r>
    </w:p>
    <w:p w14:paraId="246702F1"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5 (include possible answers)</w:t>
      </w:r>
    </w:p>
    <w:p w14:paraId="1EE8A4BB"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What is internalized racism? Discriminatory laws, policies and practices within society, organizations and institutions that routinely advantage whites while producing cumulative and chronic adverse outcomes for people of color. The belief that another's culture (BIPOC) is inferior to one's own (White) Holding of negative attitudes towards a different race or culture Believing racist ideology about oneself and one’s group.</w:t>
      </w:r>
    </w:p>
    <w:p w14:paraId="5E0450DB"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5</w:t>
      </w:r>
    </w:p>
    <w:p w14:paraId="669EC0DE"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lastRenderedPageBreak/>
        <w:t>(D)</w:t>
      </w:r>
    </w:p>
    <w:p w14:paraId="7359E048"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6 (include possible answers)</w:t>
      </w:r>
    </w:p>
    <w:p w14:paraId="59FE2FFA"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What is institutional racism?  Discriminatory laws, policies and practices within society, organizations and institutions that routinely advantage whites while producing cumulative and chronic adverse outcomes for people of color. The belief that another's culture (BIPOC) is inferior to one's own (White) Holding of negative attitudes towards a different race or culture Believing racist ideology about oneself and one’s group.</w:t>
      </w:r>
    </w:p>
    <w:p w14:paraId="0783738C"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6</w:t>
      </w:r>
    </w:p>
    <w:p w14:paraId="58F480A6"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(A)</w:t>
      </w:r>
    </w:p>
    <w:p w14:paraId="36F84263"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7 (include possible answers)</w:t>
      </w:r>
    </w:p>
    <w:p w14:paraId="6D17A0E3"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What is individual racism?  Discriminatory laws, policies and practices within society, organizations and institutions that routinely advantage whites while producing cumulative and chronic adverse outcomes for people of color. The belief that another's culture (BIPOC) is inferior to one's own (White) Holding of negative attitudes towards a different race or culture Believing racist ideology about oneself and one’s group.</w:t>
      </w:r>
    </w:p>
    <w:p w14:paraId="3E8404E6"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7</w:t>
      </w:r>
    </w:p>
    <w:p w14:paraId="69BCBCB3"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(C)</w:t>
      </w:r>
    </w:p>
    <w:p w14:paraId="08A0145E"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8 (include possible answers)</w:t>
      </w:r>
    </w:p>
    <w:p w14:paraId="003A1EDD"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 xml:space="preserve">Which of the following strategies are helpful in cross-racial conversations? Taking accountability for my actions and the WSC norms that influenced </w:t>
      </w:r>
      <w:proofErr w:type="gramStart"/>
      <w:r w:rsidRPr="00B72019">
        <w:rPr>
          <w:rFonts w:ascii="Goudy Old Style" w:hAnsi="Goudy Old Style"/>
          <w:sz w:val="24"/>
          <w:szCs w:val="24"/>
        </w:rPr>
        <w:t>them  Reflecting</w:t>
      </w:r>
      <w:proofErr w:type="gramEnd"/>
      <w:r w:rsidRPr="00B72019">
        <w:rPr>
          <w:rFonts w:ascii="Goudy Old Style" w:hAnsi="Goudy Old Style"/>
          <w:sz w:val="24"/>
          <w:szCs w:val="24"/>
        </w:rPr>
        <w:t xml:space="preserve"> on the WSC norms that influence my biases and belief systems  Leaning into intensity, authenticity, and discomfort All of the above</w:t>
      </w:r>
    </w:p>
    <w:p w14:paraId="50BEA70D"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8</w:t>
      </w:r>
    </w:p>
    <w:p w14:paraId="3D1B825A"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(D)</w:t>
      </w:r>
    </w:p>
    <w:p w14:paraId="63649CBF"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Question 9 (include possible answers)</w:t>
      </w:r>
    </w:p>
    <w:p w14:paraId="25DE345D"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DEI training is important for the professional development and psychological safety of BIPOC individuals. White people are not really affected.</w:t>
      </w:r>
    </w:p>
    <w:p w14:paraId="588B999E"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9</w:t>
      </w:r>
    </w:p>
    <w:p w14:paraId="7E912753"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(F)</w:t>
      </w:r>
    </w:p>
    <w:p w14:paraId="219E8EB2"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lastRenderedPageBreak/>
        <w:t>Question 10 (include possible answers)</w:t>
      </w:r>
    </w:p>
    <w:p w14:paraId="5AD4F9BC"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Racial trauma manifests itself physically, psychologically, and physiologically; racial healing needs to include a combination of all three?</w:t>
      </w:r>
    </w:p>
    <w:p w14:paraId="377D8E8B" w14:textId="77777777" w:rsidR="00B72019" w:rsidRPr="00B72019" w:rsidRDefault="00B72019" w:rsidP="00B72019">
      <w:pPr>
        <w:pStyle w:val="DefaultLabelStyle"/>
        <w:rPr>
          <w:rFonts w:ascii="Goudy Old Style" w:hAnsi="Goudy Old Style"/>
          <w:sz w:val="24"/>
          <w:szCs w:val="24"/>
        </w:rPr>
      </w:pPr>
      <w:r w:rsidRPr="00B72019">
        <w:rPr>
          <w:rFonts w:ascii="Goudy Old Style" w:hAnsi="Goudy Old Style"/>
          <w:sz w:val="24"/>
          <w:szCs w:val="24"/>
        </w:rPr>
        <w:t>Correct Answer 10</w:t>
      </w:r>
    </w:p>
    <w:p w14:paraId="66D23DE4" w14:textId="77777777" w:rsidR="00B72019" w:rsidRPr="00B72019" w:rsidRDefault="00B72019" w:rsidP="00B72019">
      <w:pPr>
        <w:pStyle w:val="DefaultValueStyle"/>
        <w:rPr>
          <w:rFonts w:ascii="Goudy Old Style" w:hAnsi="Goudy Old Style"/>
          <w:sz w:val="24"/>
          <w:szCs w:val="24"/>
        </w:rPr>
      </w:pPr>
      <w:r w:rsidRPr="00B72019">
        <w:rPr>
          <w:rFonts w:ascii="Goudy Old Style" w:hAnsi="Goudy Old Style"/>
          <w:sz w:val="24"/>
          <w:szCs w:val="24"/>
        </w:rPr>
        <w:t>(T)</w:t>
      </w:r>
    </w:p>
    <w:p w14:paraId="134C9C89" w14:textId="488A9C56" w:rsidR="006959BF" w:rsidRPr="00B72019" w:rsidRDefault="006959BF" w:rsidP="00B72019">
      <w:pPr>
        <w:pStyle w:val="DefaultLabelStyle"/>
        <w:rPr>
          <w:rFonts w:ascii="Goudy Old Style" w:hAnsi="Goudy Old Style"/>
          <w:b w:val="0"/>
          <w:bCs/>
          <w:sz w:val="24"/>
          <w:szCs w:val="24"/>
        </w:rPr>
      </w:pPr>
    </w:p>
    <w:sectPr w:rsidR="006959BF" w:rsidRPr="00B72019"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89"/>
    <w:multiLevelType w:val="hybridMultilevel"/>
    <w:tmpl w:val="EBCCAB8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65634"/>
    <w:multiLevelType w:val="hybridMultilevel"/>
    <w:tmpl w:val="ABC4E94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9BE"/>
    <w:multiLevelType w:val="hybridMultilevel"/>
    <w:tmpl w:val="5836695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FF0573"/>
    <w:multiLevelType w:val="hybridMultilevel"/>
    <w:tmpl w:val="C0FCF9F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647C36"/>
    <w:multiLevelType w:val="hybridMultilevel"/>
    <w:tmpl w:val="9F7A892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BE4"/>
    <w:multiLevelType w:val="hybridMultilevel"/>
    <w:tmpl w:val="AE5E0108"/>
    <w:lvl w:ilvl="0" w:tplc="04090001">
      <w:start w:val="1"/>
      <w:numFmt w:val="bullet"/>
      <w:lvlText w:val=""/>
      <w:lvlJc w:val="left"/>
      <w:pPr>
        <w:ind w:left="1080" w:hanging="360"/>
      </w:pPr>
      <w:rPr>
        <w:rFonts w:ascii="Symbol" w:hAnsi="Symbol" w:hint="default"/>
        <w:b w:val="0"/>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01671"/>
    <w:multiLevelType w:val="hybridMultilevel"/>
    <w:tmpl w:val="8C2E582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742E0F"/>
    <w:multiLevelType w:val="hybridMultilevel"/>
    <w:tmpl w:val="7ACE8D4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C2D89"/>
    <w:multiLevelType w:val="hybridMultilevel"/>
    <w:tmpl w:val="D22C6A6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7F2BDD"/>
    <w:multiLevelType w:val="hybridMultilevel"/>
    <w:tmpl w:val="E9481786"/>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86823"/>
    <w:multiLevelType w:val="hybridMultilevel"/>
    <w:tmpl w:val="A2AE9A1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6E6DBD"/>
    <w:multiLevelType w:val="hybridMultilevel"/>
    <w:tmpl w:val="953485B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07B9D"/>
    <w:multiLevelType w:val="hybridMultilevel"/>
    <w:tmpl w:val="ADFAD3B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8E088C"/>
    <w:multiLevelType w:val="hybridMultilevel"/>
    <w:tmpl w:val="060EB71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1792A"/>
    <w:multiLevelType w:val="hybridMultilevel"/>
    <w:tmpl w:val="18D85E96"/>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D7660C"/>
    <w:multiLevelType w:val="hybridMultilevel"/>
    <w:tmpl w:val="3EB280D6"/>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B6C9C"/>
    <w:multiLevelType w:val="hybridMultilevel"/>
    <w:tmpl w:val="CE24CBBC"/>
    <w:lvl w:ilvl="0" w:tplc="4000D294">
      <w:start w:val="1"/>
      <w:numFmt w:val="decimal"/>
      <w:lvlText w:val="%1."/>
      <w:lvlJc w:val="left"/>
      <w:pPr>
        <w:ind w:left="1440" w:hanging="360"/>
      </w:pPr>
      <w:rPr>
        <w:rFonts w:eastAsia="Arial"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DE03BB"/>
    <w:multiLevelType w:val="hybridMultilevel"/>
    <w:tmpl w:val="55DC2A6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4A59"/>
    <w:multiLevelType w:val="hybridMultilevel"/>
    <w:tmpl w:val="A24CE58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174E"/>
    <w:multiLevelType w:val="hybridMultilevel"/>
    <w:tmpl w:val="929293A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468BF"/>
    <w:multiLevelType w:val="hybridMultilevel"/>
    <w:tmpl w:val="B5B802E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9512E0"/>
    <w:multiLevelType w:val="hybridMultilevel"/>
    <w:tmpl w:val="951E1096"/>
    <w:lvl w:ilvl="0" w:tplc="FFFFFFFF">
      <w:start w:val="1"/>
      <w:numFmt w:val="decimal"/>
      <w:lvlText w:val="%1."/>
      <w:lvlJc w:val="left"/>
      <w:pPr>
        <w:ind w:left="2970" w:hanging="360"/>
      </w:pPr>
      <w:rPr>
        <w:rFonts w:eastAsia="Arial" w:hint="default"/>
        <w:b w:val="0"/>
        <w:color w:val="000000"/>
      </w:rPr>
    </w:lvl>
    <w:lvl w:ilvl="1" w:tplc="04090001">
      <w:start w:val="1"/>
      <w:numFmt w:val="bullet"/>
      <w:lvlText w:val=""/>
      <w:lvlJc w:val="left"/>
      <w:pPr>
        <w:ind w:left="3690" w:hanging="360"/>
      </w:pPr>
      <w:rPr>
        <w:rFonts w:ascii="Symbol" w:hAnsi="Symbol" w:hint="default"/>
      </w:r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35" w15:restartNumberingAfterBreak="0">
    <w:nsid w:val="7C9545A3"/>
    <w:multiLevelType w:val="hybridMultilevel"/>
    <w:tmpl w:val="86C0E34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5"/>
  </w:num>
  <w:num w:numId="2" w16cid:durableId="30962764">
    <w:abstractNumId w:val="28"/>
  </w:num>
  <w:num w:numId="3" w16cid:durableId="652488260">
    <w:abstractNumId w:val="10"/>
  </w:num>
  <w:num w:numId="4" w16cid:durableId="239949395">
    <w:abstractNumId w:val="29"/>
  </w:num>
  <w:num w:numId="5" w16cid:durableId="982779070">
    <w:abstractNumId w:val="8"/>
  </w:num>
  <w:num w:numId="6" w16cid:durableId="1665280832">
    <w:abstractNumId w:val="20"/>
  </w:num>
  <w:num w:numId="7" w16cid:durableId="85345683">
    <w:abstractNumId w:val="18"/>
  </w:num>
  <w:num w:numId="8" w16cid:durableId="39598720">
    <w:abstractNumId w:val="3"/>
  </w:num>
  <w:num w:numId="9" w16cid:durableId="30036176">
    <w:abstractNumId w:val="21"/>
  </w:num>
  <w:num w:numId="10" w16cid:durableId="1397627340">
    <w:abstractNumId w:val="22"/>
  </w:num>
  <w:num w:numId="11" w16cid:durableId="73162845">
    <w:abstractNumId w:val="6"/>
  </w:num>
  <w:num w:numId="12" w16cid:durableId="1991785278">
    <w:abstractNumId w:val="24"/>
  </w:num>
  <w:num w:numId="13" w16cid:durableId="230580233">
    <w:abstractNumId w:val="31"/>
  </w:num>
  <w:num w:numId="14" w16cid:durableId="52972260">
    <w:abstractNumId w:val="23"/>
  </w:num>
  <w:num w:numId="15" w16cid:durableId="244194484">
    <w:abstractNumId w:val="7"/>
  </w:num>
  <w:num w:numId="16" w16cid:durableId="1446465936">
    <w:abstractNumId w:val="9"/>
  </w:num>
  <w:num w:numId="17" w16cid:durableId="802964399">
    <w:abstractNumId w:val="35"/>
  </w:num>
  <w:num w:numId="18" w16cid:durableId="1131629004">
    <w:abstractNumId w:val="34"/>
  </w:num>
  <w:num w:numId="19" w16cid:durableId="604508663">
    <w:abstractNumId w:val="33"/>
  </w:num>
  <w:num w:numId="20" w16cid:durableId="260916478">
    <w:abstractNumId w:val="1"/>
  </w:num>
  <w:num w:numId="21" w16cid:durableId="2047026582">
    <w:abstractNumId w:val="27"/>
  </w:num>
  <w:num w:numId="22" w16cid:durableId="234122118">
    <w:abstractNumId w:val="30"/>
  </w:num>
  <w:num w:numId="23" w16cid:durableId="194774018">
    <w:abstractNumId w:val="13"/>
  </w:num>
  <w:num w:numId="24" w16cid:durableId="578707827">
    <w:abstractNumId w:val="11"/>
  </w:num>
  <w:num w:numId="25" w16cid:durableId="417095938">
    <w:abstractNumId w:val="17"/>
  </w:num>
  <w:num w:numId="26" w16cid:durableId="580456075">
    <w:abstractNumId w:val="2"/>
  </w:num>
  <w:num w:numId="27" w16cid:durableId="1527908847">
    <w:abstractNumId w:val="15"/>
  </w:num>
  <w:num w:numId="28" w16cid:durableId="2134323501">
    <w:abstractNumId w:val="19"/>
  </w:num>
  <w:num w:numId="29" w16cid:durableId="890580542">
    <w:abstractNumId w:val="16"/>
  </w:num>
  <w:num w:numId="30" w16cid:durableId="901065243">
    <w:abstractNumId w:val="0"/>
  </w:num>
  <w:num w:numId="31" w16cid:durableId="565576505">
    <w:abstractNumId w:val="4"/>
  </w:num>
  <w:num w:numId="32" w16cid:durableId="317003936">
    <w:abstractNumId w:val="32"/>
  </w:num>
  <w:num w:numId="33" w16cid:durableId="1172138910">
    <w:abstractNumId w:val="26"/>
  </w:num>
  <w:num w:numId="34" w16cid:durableId="938023798">
    <w:abstractNumId w:val="14"/>
  </w:num>
  <w:num w:numId="35" w16cid:durableId="776295006">
    <w:abstractNumId w:val="12"/>
  </w:num>
  <w:num w:numId="36" w16cid:durableId="166712561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6249"/>
    <w:rsid w:val="00086E32"/>
    <w:rsid w:val="00092FD2"/>
    <w:rsid w:val="000A2318"/>
    <w:rsid w:val="000B311E"/>
    <w:rsid w:val="000B442C"/>
    <w:rsid w:val="000E489D"/>
    <w:rsid w:val="00116BA6"/>
    <w:rsid w:val="0012037C"/>
    <w:rsid w:val="00154679"/>
    <w:rsid w:val="00181251"/>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C6DA1"/>
    <w:rsid w:val="005F30C7"/>
    <w:rsid w:val="00600F45"/>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576F"/>
    <w:rsid w:val="007146FE"/>
    <w:rsid w:val="0072198C"/>
    <w:rsid w:val="007333A6"/>
    <w:rsid w:val="00745D3F"/>
    <w:rsid w:val="007619E7"/>
    <w:rsid w:val="007A6ED5"/>
    <w:rsid w:val="007F4696"/>
    <w:rsid w:val="0083342A"/>
    <w:rsid w:val="008939A9"/>
    <w:rsid w:val="00904DB5"/>
    <w:rsid w:val="009073EB"/>
    <w:rsid w:val="00911103"/>
    <w:rsid w:val="00914540"/>
    <w:rsid w:val="009504E1"/>
    <w:rsid w:val="009914DE"/>
    <w:rsid w:val="00A016DD"/>
    <w:rsid w:val="00A16DE3"/>
    <w:rsid w:val="00A45576"/>
    <w:rsid w:val="00A76E36"/>
    <w:rsid w:val="00A7742F"/>
    <w:rsid w:val="00A80445"/>
    <w:rsid w:val="00AA1B9B"/>
    <w:rsid w:val="00AE654D"/>
    <w:rsid w:val="00B6409E"/>
    <w:rsid w:val="00B72019"/>
    <w:rsid w:val="00B74662"/>
    <w:rsid w:val="00C01381"/>
    <w:rsid w:val="00C37FD9"/>
    <w:rsid w:val="00C47233"/>
    <w:rsid w:val="00CC5179"/>
    <w:rsid w:val="00D41402"/>
    <w:rsid w:val="00D4175F"/>
    <w:rsid w:val="00D57F87"/>
    <w:rsid w:val="00D86240"/>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2023-02-28T23:52:00Z</dcterms:created>
  <dcterms:modified xsi:type="dcterms:W3CDTF">2023-02-28T23:56:00Z</dcterms:modified>
</cp:coreProperties>
</file>