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D58D8" w14:textId="77777777" w:rsidR="00154679" w:rsidRPr="00072D69" w:rsidRDefault="00154679" w:rsidP="00154679">
      <w:pPr>
        <w:jc w:val="center"/>
        <w:rPr>
          <w:rFonts w:ascii="Goudy Old Style" w:hAnsi="Goudy Old Style"/>
          <w:b/>
        </w:rPr>
      </w:pPr>
      <w:r w:rsidRPr="00072D69">
        <w:rPr>
          <w:rFonts w:ascii="Goudy Old Style" w:hAnsi="Goudy Old Style"/>
          <w:b/>
        </w:rPr>
        <w:t>AGPA Connect 2023 Presenter Information</w:t>
      </w:r>
    </w:p>
    <w:p w14:paraId="606644C3" w14:textId="77777777" w:rsidR="00154679" w:rsidRPr="00072D69" w:rsidRDefault="00154679" w:rsidP="00154679">
      <w:pPr>
        <w:rPr>
          <w:rFonts w:ascii="Goudy Old Style" w:hAnsi="Goudy Old Style"/>
        </w:rPr>
      </w:pPr>
    </w:p>
    <w:p w14:paraId="4E68D511" w14:textId="4FCEC70F" w:rsidR="00154679" w:rsidRPr="00072D69" w:rsidRDefault="00154679" w:rsidP="00154679">
      <w:pPr>
        <w:rPr>
          <w:rFonts w:ascii="Goudy Old Style" w:hAnsi="Goudy Old Style"/>
        </w:rPr>
      </w:pPr>
      <w:r w:rsidRPr="00072D69">
        <w:rPr>
          <w:rFonts w:ascii="Goudy Old Style" w:hAnsi="Goudy Old Style"/>
          <w:b/>
        </w:rPr>
        <w:t>Course Code:</w:t>
      </w:r>
      <w:r w:rsidRPr="00072D69">
        <w:rPr>
          <w:rFonts w:ascii="Goudy Old Style" w:hAnsi="Goudy Old Style"/>
        </w:rPr>
        <w:t xml:space="preserve"> </w:t>
      </w:r>
      <w:r w:rsidR="00072D69" w:rsidRPr="00072D69">
        <w:rPr>
          <w:rFonts w:ascii="Goudy Old Style" w:hAnsi="Goudy Old Style"/>
        </w:rPr>
        <w:t>5</w:t>
      </w:r>
      <w:r w:rsidR="00701338">
        <w:rPr>
          <w:rFonts w:ascii="Goudy Old Style" w:hAnsi="Goudy Old Style"/>
        </w:rPr>
        <w:t>9</w:t>
      </w:r>
      <w:r w:rsidRPr="00072D69">
        <w:rPr>
          <w:rFonts w:ascii="Goudy Old Style" w:hAnsi="Goudy Old Style"/>
        </w:rPr>
        <w:fldChar w:fldCharType="begin"/>
      </w:r>
      <w:r w:rsidRPr="00072D69">
        <w:rPr>
          <w:rFonts w:ascii="Goudy Old Style" w:hAnsi="Goudy Old Style"/>
        </w:rPr>
        <w:instrText xml:space="preserve"> MERGEFIELD  Code  \* MERGEFORMAT </w:instrText>
      </w:r>
      <w:r w:rsidRPr="00072D69">
        <w:rPr>
          <w:rFonts w:ascii="Goudy Old Style" w:hAnsi="Goudy Old Style"/>
        </w:rPr>
        <w:fldChar w:fldCharType="end"/>
      </w:r>
    </w:p>
    <w:p w14:paraId="17686C80" w14:textId="42033775" w:rsidR="00154679" w:rsidRPr="00072D69" w:rsidRDefault="00154679" w:rsidP="00154679">
      <w:pPr>
        <w:rPr>
          <w:rFonts w:ascii="Goudy Old Style" w:hAnsi="Goudy Old Style"/>
          <w:bCs/>
        </w:rPr>
      </w:pPr>
      <w:r w:rsidRPr="00072D69">
        <w:rPr>
          <w:rFonts w:ascii="Goudy Old Style" w:hAnsi="Goudy Old Style"/>
          <w:b/>
        </w:rPr>
        <w:t xml:space="preserve">Course Title: </w:t>
      </w:r>
      <w:r w:rsidR="00701338" w:rsidRPr="00701338">
        <w:rPr>
          <w:rFonts w:ascii="Goudy Old Style" w:hAnsi="Goudy Old Style"/>
          <w:bCs/>
        </w:rPr>
        <w:t xml:space="preserve">“Container-Contained”: Exploring </w:t>
      </w:r>
      <w:proofErr w:type="spellStart"/>
      <w:r w:rsidR="00701338" w:rsidRPr="00701338">
        <w:rPr>
          <w:rFonts w:ascii="Goudy Old Style" w:hAnsi="Goudy Old Style"/>
          <w:bCs/>
        </w:rPr>
        <w:t>Bion’s</w:t>
      </w:r>
      <w:proofErr w:type="spellEnd"/>
      <w:r w:rsidR="00701338" w:rsidRPr="00701338">
        <w:rPr>
          <w:rFonts w:ascii="Goudy Old Style" w:hAnsi="Goudy Old Style"/>
          <w:bCs/>
        </w:rPr>
        <w:t xml:space="preserve"> Theory in a Group Setting.</w:t>
      </w:r>
    </w:p>
    <w:p w14:paraId="445E5E1A" w14:textId="77777777" w:rsidR="009504E1" w:rsidRPr="00072D69" w:rsidRDefault="009504E1" w:rsidP="00154679">
      <w:pPr>
        <w:rPr>
          <w:rFonts w:ascii="Goudy Old Style" w:hAnsi="Goudy Old Style"/>
        </w:rPr>
      </w:pPr>
    </w:p>
    <w:p w14:paraId="1C1733EF" w14:textId="193D97C4" w:rsidR="00154679" w:rsidRPr="00072D69" w:rsidRDefault="00154679" w:rsidP="00154679">
      <w:pPr>
        <w:rPr>
          <w:rFonts w:ascii="Goudy Old Style" w:hAnsi="Goudy Old Style"/>
          <w:bCs/>
        </w:rPr>
      </w:pPr>
      <w:r w:rsidRPr="00072D69">
        <w:rPr>
          <w:rFonts w:ascii="Goudy Old Style" w:hAnsi="Goudy Old Style"/>
          <w:b/>
        </w:rPr>
        <w:t xml:space="preserve">Course Times: </w:t>
      </w:r>
      <w:r w:rsidR="00093992" w:rsidRPr="00072D69">
        <w:rPr>
          <w:rFonts w:ascii="Goudy Old Style" w:hAnsi="Goudy Old Style"/>
          <w:bCs/>
        </w:rPr>
        <w:t>2</w:t>
      </w:r>
      <w:r w:rsidRPr="00072D69">
        <w:rPr>
          <w:rFonts w:ascii="Goudy Old Style" w:hAnsi="Goudy Old Style"/>
          <w:bCs/>
        </w:rPr>
        <w:t>:</w:t>
      </w:r>
      <w:r w:rsidR="00093992" w:rsidRPr="00072D69">
        <w:rPr>
          <w:rFonts w:ascii="Goudy Old Style" w:hAnsi="Goudy Old Style"/>
          <w:bCs/>
        </w:rPr>
        <w:t>0</w:t>
      </w:r>
      <w:r w:rsidRPr="00072D69">
        <w:rPr>
          <w:rFonts w:ascii="Goudy Old Style" w:hAnsi="Goudy Old Style"/>
          <w:bCs/>
        </w:rPr>
        <w:t xml:space="preserve">0 </w:t>
      </w:r>
      <w:r w:rsidR="00093992" w:rsidRPr="00072D69">
        <w:rPr>
          <w:rFonts w:ascii="Goudy Old Style" w:hAnsi="Goudy Old Style"/>
          <w:bCs/>
        </w:rPr>
        <w:t>P</w:t>
      </w:r>
      <w:r w:rsidR="005352CD" w:rsidRPr="00072D69">
        <w:rPr>
          <w:rFonts w:ascii="Goudy Old Style" w:hAnsi="Goudy Old Style"/>
          <w:bCs/>
        </w:rPr>
        <w:t xml:space="preserve">M </w:t>
      </w:r>
      <w:r w:rsidRPr="00072D69">
        <w:rPr>
          <w:rFonts w:ascii="Goudy Old Style" w:hAnsi="Goudy Old Style"/>
          <w:bCs/>
        </w:rPr>
        <w:t xml:space="preserve">- </w:t>
      </w:r>
      <w:r w:rsidR="00093992" w:rsidRPr="00072D69">
        <w:rPr>
          <w:rFonts w:ascii="Goudy Old Style" w:hAnsi="Goudy Old Style"/>
          <w:bCs/>
        </w:rPr>
        <w:t>4</w:t>
      </w:r>
      <w:r w:rsidRPr="00072D69">
        <w:rPr>
          <w:rFonts w:ascii="Goudy Old Style" w:hAnsi="Goudy Old Style"/>
          <w:bCs/>
        </w:rPr>
        <w:t>:</w:t>
      </w:r>
      <w:r w:rsidR="001351D8" w:rsidRPr="00072D69">
        <w:rPr>
          <w:rFonts w:ascii="Goudy Old Style" w:hAnsi="Goudy Old Style"/>
          <w:bCs/>
        </w:rPr>
        <w:t>3</w:t>
      </w:r>
      <w:r w:rsidRPr="00072D69">
        <w:rPr>
          <w:rFonts w:ascii="Goudy Old Style" w:hAnsi="Goudy Old Style"/>
          <w:bCs/>
        </w:rPr>
        <w:t xml:space="preserve">0 </w:t>
      </w:r>
      <w:r w:rsidR="00904DB5" w:rsidRPr="00072D69">
        <w:rPr>
          <w:rFonts w:ascii="Goudy Old Style" w:hAnsi="Goudy Old Style"/>
          <w:bCs/>
        </w:rPr>
        <w:t>P</w:t>
      </w:r>
      <w:r w:rsidRPr="00072D69">
        <w:rPr>
          <w:rFonts w:ascii="Goudy Old Style" w:hAnsi="Goudy Old Style"/>
          <w:bCs/>
        </w:rPr>
        <w:t xml:space="preserve">M </w:t>
      </w:r>
    </w:p>
    <w:p w14:paraId="41300B9A" w14:textId="67EEB3BC" w:rsidR="00154679" w:rsidRPr="00072D69" w:rsidRDefault="00154679" w:rsidP="00154679">
      <w:pPr>
        <w:rPr>
          <w:rFonts w:ascii="Goudy Old Style" w:hAnsi="Goudy Old Style"/>
        </w:rPr>
      </w:pPr>
      <w:r w:rsidRPr="00072D69">
        <w:rPr>
          <w:rFonts w:ascii="Goudy Old Style" w:hAnsi="Goudy Old Style"/>
          <w:b/>
        </w:rPr>
        <w:t xml:space="preserve">Course Dates: </w:t>
      </w:r>
      <w:r w:rsidR="00C47233" w:rsidRPr="00072D69">
        <w:rPr>
          <w:rFonts w:ascii="Goudy Old Style" w:hAnsi="Goudy Old Style"/>
        </w:rPr>
        <w:t>Saturday</w:t>
      </w:r>
      <w:r w:rsidRPr="00072D69">
        <w:rPr>
          <w:rFonts w:ascii="Goudy Old Style" w:hAnsi="Goudy Old Style"/>
        </w:rPr>
        <w:t xml:space="preserve">, March </w:t>
      </w:r>
      <w:r w:rsidR="00C47233" w:rsidRPr="00072D69">
        <w:rPr>
          <w:rFonts w:ascii="Goudy Old Style" w:hAnsi="Goudy Old Style"/>
        </w:rPr>
        <w:t>11</w:t>
      </w:r>
    </w:p>
    <w:p w14:paraId="6B39DA20" w14:textId="77777777" w:rsidR="00154679" w:rsidRPr="00072D69" w:rsidRDefault="00154679" w:rsidP="00154679">
      <w:pPr>
        <w:rPr>
          <w:rFonts w:ascii="Goudy Old Style" w:hAnsi="Goudy Old Style"/>
        </w:rPr>
      </w:pPr>
    </w:p>
    <w:p w14:paraId="417C7D26" w14:textId="79AA8775" w:rsidR="008E707C" w:rsidRPr="00072D69" w:rsidRDefault="00154679" w:rsidP="00072D69">
      <w:pPr>
        <w:rPr>
          <w:rFonts w:ascii="Goudy Old Style" w:hAnsi="Goudy Old Style"/>
          <w:bCs/>
        </w:rPr>
      </w:pPr>
      <w:r w:rsidRPr="00072D69">
        <w:rPr>
          <w:rFonts w:ascii="Goudy Old Style" w:hAnsi="Goudy Old Style"/>
          <w:b/>
        </w:rPr>
        <w:t xml:space="preserve">Instructors: </w:t>
      </w:r>
      <w:r w:rsidRPr="00072D69">
        <w:rPr>
          <w:rFonts w:ascii="Goudy Old Style" w:hAnsi="Goudy Old Style"/>
          <w:b/>
        </w:rPr>
        <w:tab/>
      </w:r>
      <w:r w:rsidRPr="00072D69">
        <w:rPr>
          <w:rFonts w:ascii="Goudy Old Style" w:hAnsi="Goudy Old Style"/>
          <w:b/>
        </w:rPr>
        <w:tab/>
      </w:r>
      <w:r w:rsidR="00701338" w:rsidRPr="00701338">
        <w:rPr>
          <w:rFonts w:ascii="Goudy Old Style" w:hAnsi="Goudy Old Style"/>
          <w:bCs/>
        </w:rPr>
        <w:t>Carolyn Ehrlich</w:t>
      </w:r>
    </w:p>
    <w:p w14:paraId="1E99DCFE" w14:textId="445929EC" w:rsidR="00154679" w:rsidRPr="00072D69" w:rsidRDefault="00154679" w:rsidP="008E707C">
      <w:pPr>
        <w:rPr>
          <w:rFonts w:ascii="Goudy Old Style" w:hAnsi="Goudy Old Style"/>
          <w:bCs/>
        </w:rPr>
      </w:pPr>
      <w:r w:rsidRPr="00072D69">
        <w:rPr>
          <w:rFonts w:ascii="Goudy Old Style" w:hAnsi="Goudy Old Style"/>
          <w:bCs/>
        </w:rPr>
        <w:tab/>
      </w:r>
      <w:r w:rsidRPr="00072D69">
        <w:rPr>
          <w:rFonts w:ascii="Goudy Old Style" w:hAnsi="Goudy Old Style"/>
          <w:bCs/>
        </w:rPr>
        <w:tab/>
      </w:r>
      <w:r w:rsidRPr="00072D69">
        <w:rPr>
          <w:rFonts w:ascii="Goudy Old Style" w:hAnsi="Goudy Old Style"/>
          <w:bCs/>
        </w:rPr>
        <w:tab/>
      </w:r>
    </w:p>
    <w:p w14:paraId="3A90FBBE" w14:textId="235B9A58" w:rsidR="00911103" w:rsidRPr="00072D69" w:rsidRDefault="00154679" w:rsidP="00701338">
      <w:pPr>
        <w:rPr>
          <w:rFonts w:ascii="Goudy Old Style" w:hAnsi="Goudy Old Style"/>
          <w:bCs/>
        </w:rPr>
      </w:pPr>
      <w:r w:rsidRPr="00072D69">
        <w:rPr>
          <w:rFonts w:ascii="Goudy Old Style" w:hAnsi="Goudy Old Style"/>
          <w:b/>
        </w:rPr>
        <w:t>Course Description:</w:t>
      </w:r>
      <w:r w:rsidR="00271026" w:rsidRPr="00072D69">
        <w:rPr>
          <w:rFonts w:ascii="Goudy Old Style" w:hAnsi="Goudy Old Style"/>
          <w:b/>
        </w:rPr>
        <w:t xml:space="preserve"> </w:t>
      </w:r>
      <w:proofErr w:type="spellStart"/>
      <w:r w:rsidR="00701338" w:rsidRPr="00701338">
        <w:rPr>
          <w:rFonts w:ascii="Goudy Old Style" w:hAnsi="Goudy Old Style"/>
          <w:bCs/>
        </w:rPr>
        <w:t>Bion</w:t>
      </w:r>
      <w:proofErr w:type="spellEnd"/>
      <w:r w:rsidR="00701338" w:rsidRPr="00701338">
        <w:rPr>
          <w:rFonts w:ascii="Goudy Old Style" w:hAnsi="Goudy Old Style"/>
          <w:bCs/>
        </w:rPr>
        <w:t xml:space="preserve"> defined a container as a space that processes our experiences. His “Container-Contained” theory was inspired by his need to make sense of the world around him, and </w:t>
      </w:r>
      <w:proofErr w:type="spellStart"/>
      <w:r w:rsidR="00701338" w:rsidRPr="00701338">
        <w:rPr>
          <w:rFonts w:ascii="Goudy Old Style" w:hAnsi="Goudy Old Style"/>
          <w:bCs/>
        </w:rPr>
        <w:t>it’s</w:t>
      </w:r>
      <w:proofErr w:type="spellEnd"/>
      <w:r w:rsidR="00701338" w:rsidRPr="00701338">
        <w:rPr>
          <w:rFonts w:ascii="Goudy Old Style" w:hAnsi="Goudy Old Style"/>
          <w:bCs/>
        </w:rPr>
        <w:t xml:space="preserve"> impact on group dynamics. We are living in an emotionally evocative time of acute polarization, heightening our challenge to act as, and create flourishing containers for ourselves and the groups we lead. Exploring </w:t>
      </w:r>
      <w:proofErr w:type="spellStart"/>
      <w:r w:rsidR="00701338" w:rsidRPr="00701338">
        <w:rPr>
          <w:rFonts w:ascii="Goudy Old Style" w:hAnsi="Goudy Old Style"/>
          <w:bCs/>
        </w:rPr>
        <w:t>Bion’s</w:t>
      </w:r>
      <w:proofErr w:type="spellEnd"/>
      <w:r w:rsidR="00701338" w:rsidRPr="00701338">
        <w:rPr>
          <w:rFonts w:ascii="Goudy Old Style" w:hAnsi="Goudy Old Style"/>
          <w:bCs/>
        </w:rPr>
        <w:t xml:space="preserve"> theory, we will apply it to case examples, and consolidate our learnings through an experiential process and discussion.</w:t>
      </w:r>
    </w:p>
    <w:p w14:paraId="63EB80A7" w14:textId="67166A1C" w:rsidR="006959BF" w:rsidRPr="00072D69" w:rsidRDefault="006959BF" w:rsidP="00460E41">
      <w:pPr>
        <w:rPr>
          <w:rFonts w:ascii="Goudy Old Style" w:hAnsi="Goudy Old Style"/>
          <w:bCs/>
        </w:rPr>
      </w:pPr>
    </w:p>
    <w:p w14:paraId="72732DA2" w14:textId="77777777" w:rsidR="009504E1" w:rsidRPr="00072D69" w:rsidRDefault="009504E1" w:rsidP="006959BF">
      <w:pPr>
        <w:rPr>
          <w:rFonts w:ascii="Goudy Old Style" w:hAnsi="Goudy Old Style"/>
        </w:rPr>
      </w:pPr>
    </w:p>
    <w:p w14:paraId="3D530396" w14:textId="77777777" w:rsidR="00154679" w:rsidRPr="00072D69" w:rsidRDefault="00154679" w:rsidP="00154679">
      <w:pPr>
        <w:rPr>
          <w:rFonts w:ascii="Goudy Old Style" w:hAnsi="Goudy Old Style"/>
          <w:b/>
        </w:rPr>
      </w:pPr>
      <w:r w:rsidRPr="00072D69">
        <w:rPr>
          <w:rFonts w:ascii="Goudy Old Style" w:hAnsi="Goudy Old Style"/>
          <w:b/>
        </w:rPr>
        <w:t xml:space="preserve">Learning Objectives </w:t>
      </w:r>
    </w:p>
    <w:p w14:paraId="34BD68C9" w14:textId="77777777" w:rsidR="00154679" w:rsidRPr="00072D69" w:rsidRDefault="00154679" w:rsidP="00154679">
      <w:pPr>
        <w:rPr>
          <w:rFonts w:ascii="Goudy Old Style" w:hAnsi="Goudy Old Style"/>
          <w:color w:val="000000"/>
          <w:shd w:val="clear" w:color="auto" w:fill="FFFFFF"/>
        </w:rPr>
      </w:pPr>
      <w:r w:rsidRPr="00072D69">
        <w:rPr>
          <w:rFonts w:ascii="Goudy Old Style" w:hAnsi="Goudy Old Style" w:cs="Arial"/>
          <w:color w:val="000000"/>
          <w:shd w:val="clear" w:color="auto" w:fill="FFFFFF"/>
        </w:rPr>
        <w:t>The attendee will be able to:</w:t>
      </w:r>
      <w:r w:rsidRPr="00072D69">
        <w:rPr>
          <w:color w:val="000000"/>
          <w:shd w:val="clear" w:color="auto" w:fill="FFFFFF"/>
        </w:rPr>
        <w:t>‎</w:t>
      </w:r>
    </w:p>
    <w:p w14:paraId="79D3FE25" w14:textId="6D02EB3B" w:rsidR="00701338" w:rsidRPr="00701338" w:rsidRDefault="00154679" w:rsidP="00701338">
      <w:pPr>
        <w:pStyle w:val="ListParagraph"/>
        <w:numPr>
          <w:ilvl w:val="0"/>
          <w:numId w:val="1"/>
        </w:numPr>
        <w:rPr>
          <w:rFonts w:ascii="Goudy Old Style" w:hAnsi="Goudy Old Style"/>
          <w:color w:val="000000"/>
          <w:shd w:val="clear" w:color="auto" w:fill="FFFFFF"/>
        </w:rPr>
      </w:pPr>
      <w:r w:rsidRPr="00072D69">
        <w:rPr>
          <w:color w:val="000000"/>
          <w:shd w:val="clear" w:color="auto" w:fill="FFFFFF"/>
        </w:rPr>
        <w:t>‎‎‎</w:t>
      </w:r>
      <w:r w:rsidR="006C34E2" w:rsidRPr="00072D69">
        <w:rPr>
          <w:color w:val="000000"/>
          <w:shd w:val="clear" w:color="auto" w:fill="FFFFFF"/>
        </w:rPr>
        <w:t>‎</w:t>
      </w:r>
      <w:r w:rsidR="00F36488" w:rsidRPr="00072D69">
        <w:rPr>
          <w:color w:val="000000"/>
          <w:shd w:val="clear" w:color="auto" w:fill="FFFFFF"/>
        </w:rPr>
        <w:t>‎</w:t>
      </w:r>
      <w:r w:rsidR="007146FE" w:rsidRPr="00072D69">
        <w:rPr>
          <w:color w:val="000000"/>
          <w:shd w:val="clear" w:color="auto" w:fill="FFFFFF"/>
        </w:rPr>
        <w:t>‎</w:t>
      </w:r>
      <w:r w:rsidR="004A0CFF" w:rsidRPr="00072D69">
        <w:rPr>
          <w:color w:val="000000"/>
          <w:shd w:val="clear" w:color="auto" w:fill="FFFFFF"/>
        </w:rPr>
        <w:t>‎</w:t>
      </w:r>
      <w:r w:rsidR="00701338" w:rsidRPr="00701338">
        <w:rPr>
          <w:rFonts w:ascii="Goudy Old Style" w:hAnsi="Goudy Old Style"/>
          <w:color w:val="000000"/>
          <w:shd w:val="clear" w:color="auto" w:fill="FFFFFF"/>
        </w:rPr>
        <w:t xml:space="preserve">Define one key characteristic associated with each of the following “Containers”: Symbiotic; </w:t>
      </w:r>
      <w:r w:rsidR="00701338" w:rsidRPr="00701338">
        <w:rPr>
          <w:color w:val="000000"/>
          <w:shd w:val="clear" w:color="auto" w:fill="FFFFFF"/>
        </w:rPr>
        <w:t>‎</w:t>
      </w:r>
      <w:r w:rsidR="00701338" w:rsidRPr="00701338">
        <w:rPr>
          <w:rFonts w:ascii="Goudy Old Style" w:hAnsi="Goudy Old Style"/>
          <w:color w:val="000000"/>
          <w:shd w:val="clear" w:color="auto" w:fill="FFFFFF"/>
        </w:rPr>
        <w:t>Parasitic; and Commensal.</w:t>
      </w:r>
      <w:r w:rsidR="00701338" w:rsidRPr="00701338">
        <w:rPr>
          <w:color w:val="000000"/>
          <w:shd w:val="clear" w:color="auto" w:fill="FFFFFF"/>
        </w:rPr>
        <w:t>‎</w:t>
      </w:r>
    </w:p>
    <w:p w14:paraId="54C9BF23" w14:textId="42BC2C26" w:rsidR="00701338" w:rsidRPr="00701338" w:rsidRDefault="00701338" w:rsidP="00701338">
      <w:pPr>
        <w:pStyle w:val="ListParagraph"/>
        <w:numPr>
          <w:ilvl w:val="0"/>
          <w:numId w:val="1"/>
        </w:numPr>
        <w:rPr>
          <w:rFonts w:ascii="Goudy Old Style" w:hAnsi="Goudy Old Style"/>
          <w:color w:val="000000"/>
          <w:shd w:val="clear" w:color="auto" w:fill="FFFFFF"/>
        </w:rPr>
      </w:pPr>
      <w:r w:rsidRPr="00701338">
        <w:rPr>
          <w:color w:val="000000"/>
          <w:shd w:val="clear" w:color="auto" w:fill="FFFFFF"/>
        </w:rPr>
        <w:t>‎</w:t>
      </w:r>
      <w:r w:rsidRPr="00701338">
        <w:rPr>
          <w:rFonts w:ascii="Goudy Old Style" w:hAnsi="Goudy Old Style"/>
          <w:color w:val="000000"/>
          <w:shd w:val="clear" w:color="auto" w:fill="FFFFFF"/>
        </w:rPr>
        <w:t xml:space="preserve">Compare how the Symbiotic, Parasitic, and Commensal “Containers” discriminate and integrate </w:t>
      </w:r>
      <w:r w:rsidRPr="00701338">
        <w:rPr>
          <w:color w:val="000000"/>
          <w:shd w:val="clear" w:color="auto" w:fill="FFFFFF"/>
        </w:rPr>
        <w:t>‎</w:t>
      </w:r>
      <w:r w:rsidRPr="00701338">
        <w:rPr>
          <w:rFonts w:ascii="Goudy Old Style" w:hAnsi="Goudy Old Style"/>
          <w:color w:val="000000"/>
          <w:shd w:val="clear" w:color="auto" w:fill="FFFFFF"/>
        </w:rPr>
        <w:t>differences differently.</w:t>
      </w:r>
      <w:r w:rsidRPr="00701338">
        <w:rPr>
          <w:color w:val="000000"/>
          <w:shd w:val="clear" w:color="auto" w:fill="FFFFFF"/>
        </w:rPr>
        <w:t>‎</w:t>
      </w:r>
    </w:p>
    <w:p w14:paraId="5AB6788E" w14:textId="5596AD93" w:rsidR="00701338" w:rsidRPr="00701338" w:rsidRDefault="00701338" w:rsidP="00701338">
      <w:pPr>
        <w:pStyle w:val="ListParagraph"/>
        <w:numPr>
          <w:ilvl w:val="0"/>
          <w:numId w:val="1"/>
        </w:numPr>
        <w:rPr>
          <w:rFonts w:ascii="Goudy Old Style" w:hAnsi="Goudy Old Style"/>
          <w:color w:val="000000"/>
          <w:shd w:val="clear" w:color="auto" w:fill="FFFFFF"/>
        </w:rPr>
      </w:pPr>
      <w:r w:rsidRPr="00701338">
        <w:rPr>
          <w:color w:val="000000"/>
          <w:shd w:val="clear" w:color="auto" w:fill="FFFFFF"/>
        </w:rPr>
        <w:t>‎</w:t>
      </w:r>
      <w:r w:rsidRPr="00701338">
        <w:rPr>
          <w:rFonts w:ascii="Goudy Old Style" w:hAnsi="Goudy Old Style"/>
          <w:color w:val="000000"/>
          <w:shd w:val="clear" w:color="auto" w:fill="FFFFFF"/>
        </w:rPr>
        <w:t xml:space="preserve">Assess in which </w:t>
      </w:r>
      <w:r w:rsidRPr="00701338">
        <w:rPr>
          <w:rFonts w:ascii="Goudy Old Style" w:hAnsi="Goudy Old Style" w:cs="Goudy Old Style"/>
          <w:color w:val="000000"/>
          <w:shd w:val="clear" w:color="auto" w:fill="FFFFFF"/>
        </w:rPr>
        <w:t>“</w:t>
      </w:r>
      <w:r w:rsidRPr="00701338">
        <w:rPr>
          <w:rFonts w:ascii="Goudy Old Style" w:hAnsi="Goudy Old Style"/>
          <w:color w:val="000000"/>
          <w:shd w:val="clear" w:color="auto" w:fill="FFFFFF"/>
        </w:rPr>
        <w:t>Containers</w:t>
      </w:r>
      <w:r w:rsidRPr="00701338">
        <w:rPr>
          <w:rFonts w:ascii="Goudy Old Style" w:hAnsi="Goudy Old Style" w:cs="Goudy Old Style"/>
          <w:color w:val="000000"/>
          <w:shd w:val="clear" w:color="auto" w:fill="FFFFFF"/>
        </w:rPr>
        <w:t>”</w:t>
      </w:r>
      <w:r w:rsidRPr="00701338">
        <w:rPr>
          <w:rFonts w:ascii="Goudy Old Style" w:hAnsi="Goudy Old Style"/>
          <w:color w:val="000000"/>
          <w:shd w:val="clear" w:color="auto" w:fill="FFFFFF"/>
        </w:rPr>
        <w:t xml:space="preserve"> the identified patient and scapegoat dynamics are more likely to occur.</w:t>
      </w:r>
      <w:r w:rsidRPr="00701338">
        <w:rPr>
          <w:color w:val="000000"/>
          <w:shd w:val="clear" w:color="auto" w:fill="FFFFFF"/>
        </w:rPr>
        <w:t>‎</w:t>
      </w:r>
    </w:p>
    <w:p w14:paraId="00261567" w14:textId="6B90C79A" w:rsidR="00072D69" w:rsidRPr="00701338" w:rsidRDefault="00701338" w:rsidP="00701338">
      <w:pPr>
        <w:pStyle w:val="ListParagraph"/>
        <w:numPr>
          <w:ilvl w:val="0"/>
          <w:numId w:val="1"/>
        </w:numPr>
        <w:rPr>
          <w:rFonts w:ascii="Goudy Old Style" w:hAnsi="Goudy Old Style"/>
          <w:b/>
        </w:rPr>
      </w:pPr>
      <w:r w:rsidRPr="00701338">
        <w:rPr>
          <w:rFonts w:ascii="Goudy Old Style" w:hAnsi="Goudy Old Style"/>
          <w:color w:val="000000"/>
          <w:shd w:val="clear" w:color="auto" w:fill="FFFFFF"/>
        </w:rPr>
        <w:t xml:space="preserve">Describe how the Parasitic </w:t>
      </w:r>
      <w:r w:rsidRPr="00701338">
        <w:rPr>
          <w:rFonts w:ascii="Goudy Old Style" w:hAnsi="Goudy Old Style" w:cs="Goudy Old Style"/>
          <w:color w:val="000000"/>
          <w:shd w:val="clear" w:color="auto" w:fill="FFFFFF"/>
        </w:rPr>
        <w:t>“</w:t>
      </w:r>
      <w:r w:rsidRPr="00701338">
        <w:rPr>
          <w:rFonts w:ascii="Goudy Old Style" w:hAnsi="Goudy Old Style"/>
          <w:color w:val="000000"/>
          <w:shd w:val="clear" w:color="auto" w:fill="FFFFFF"/>
        </w:rPr>
        <w:t>Container</w:t>
      </w:r>
      <w:r w:rsidRPr="00701338">
        <w:rPr>
          <w:rFonts w:ascii="Goudy Old Style" w:hAnsi="Goudy Old Style" w:cs="Goudy Old Style"/>
          <w:color w:val="000000"/>
          <w:shd w:val="clear" w:color="auto" w:fill="FFFFFF"/>
        </w:rPr>
        <w:t>”</w:t>
      </w:r>
      <w:r w:rsidRPr="00701338">
        <w:rPr>
          <w:rFonts w:ascii="Goudy Old Style" w:hAnsi="Goudy Old Style"/>
          <w:color w:val="000000"/>
          <w:shd w:val="clear" w:color="auto" w:fill="FFFFFF"/>
        </w:rPr>
        <w:t xml:space="preserve"> will only exist within a state of survival.</w:t>
      </w:r>
      <w:r w:rsidRPr="00701338">
        <w:rPr>
          <w:color w:val="000000"/>
          <w:shd w:val="clear" w:color="auto" w:fill="FFFFFF"/>
        </w:rPr>
        <w:t>‎</w:t>
      </w:r>
    </w:p>
    <w:p w14:paraId="26620D44" w14:textId="77777777" w:rsidR="00701338" w:rsidRPr="00072D69" w:rsidRDefault="00701338" w:rsidP="00701338">
      <w:pPr>
        <w:pStyle w:val="ListParagraph"/>
        <w:rPr>
          <w:rFonts w:ascii="Goudy Old Style" w:hAnsi="Goudy Old Style"/>
          <w:b/>
        </w:rPr>
      </w:pPr>
    </w:p>
    <w:p w14:paraId="5A26EE6E" w14:textId="16B24D19" w:rsidR="00911103" w:rsidRPr="00072D69" w:rsidRDefault="00154679" w:rsidP="00B72019">
      <w:pPr>
        <w:rPr>
          <w:rFonts w:ascii="Goudy Old Style" w:hAnsi="Goudy Old Style"/>
          <w:b/>
        </w:rPr>
      </w:pPr>
      <w:r w:rsidRPr="00072D69">
        <w:rPr>
          <w:rFonts w:ascii="Goudy Old Style" w:hAnsi="Goudy Old Style"/>
          <w:b/>
        </w:rPr>
        <w:t>Significant Articles:</w:t>
      </w:r>
    </w:p>
    <w:p w14:paraId="6F7E0A36" w14:textId="77777777" w:rsidR="00701338" w:rsidRPr="00701338" w:rsidRDefault="00701338" w:rsidP="00701338">
      <w:pPr>
        <w:pStyle w:val="ListParagraph"/>
        <w:numPr>
          <w:ilvl w:val="0"/>
          <w:numId w:val="46"/>
        </w:numPr>
        <w:rPr>
          <w:rFonts w:ascii="Goudy Old Style" w:hAnsi="Goudy Old Style"/>
          <w:bCs/>
        </w:rPr>
      </w:pPr>
      <w:proofErr w:type="spellStart"/>
      <w:r w:rsidRPr="00701338">
        <w:rPr>
          <w:rFonts w:ascii="Goudy Old Style" w:hAnsi="Goudy Old Style"/>
          <w:bCs/>
        </w:rPr>
        <w:t>Agazarian</w:t>
      </w:r>
      <w:proofErr w:type="spellEnd"/>
      <w:r w:rsidRPr="00701338">
        <w:rPr>
          <w:rFonts w:ascii="Goudy Old Style" w:hAnsi="Goudy Old Style"/>
          <w:bCs/>
        </w:rPr>
        <w:t xml:space="preserve">, Y.M., Gantt, S.P., &amp; Carter, F.B. (2021). Systems-centered training: An illustrated guide for </w:t>
      </w:r>
      <w:r w:rsidRPr="00701338">
        <w:rPr>
          <w:bCs/>
        </w:rPr>
        <w:t>‎</w:t>
      </w:r>
      <w:r w:rsidRPr="00701338">
        <w:rPr>
          <w:rFonts w:ascii="Goudy Old Style" w:hAnsi="Goudy Old Style"/>
          <w:bCs/>
        </w:rPr>
        <w:t>applying a theory of living human systems. London, UK: Routledge.</w:t>
      </w:r>
      <w:r w:rsidRPr="00701338">
        <w:rPr>
          <w:bCs/>
        </w:rPr>
        <w:t>‎</w:t>
      </w:r>
    </w:p>
    <w:p w14:paraId="515AB699" w14:textId="77777777" w:rsidR="00701338" w:rsidRPr="00701338" w:rsidRDefault="00701338" w:rsidP="00701338">
      <w:pPr>
        <w:pStyle w:val="ListParagraph"/>
        <w:numPr>
          <w:ilvl w:val="0"/>
          <w:numId w:val="46"/>
        </w:numPr>
        <w:rPr>
          <w:rFonts w:ascii="Goudy Old Style" w:hAnsi="Goudy Old Style"/>
          <w:bCs/>
        </w:rPr>
      </w:pPr>
      <w:proofErr w:type="spellStart"/>
      <w:r w:rsidRPr="00701338">
        <w:rPr>
          <w:rFonts w:ascii="Goudy Old Style" w:hAnsi="Goudy Old Style"/>
          <w:bCs/>
        </w:rPr>
        <w:t>Bion</w:t>
      </w:r>
      <w:proofErr w:type="spellEnd"/>
      <w:r w:rsidRPr="00701338">
        <w:rPr>
          <w:rFonts w:ascii="Goudy Old Style" w:hAnsi="Goudy Old Style"/>
          <w:bCs/>
        </w:rPr>
        <w:t xml:space="preserve">, W. R. (1961). Experiences in groups. London: </w:t>
      </w:r>
      <w:proofErr w:type="spellStart"/>
      <w:r w:rsidRPr="00701338">
        <w:rPr>
          <w:rFonts w:ascii="Goudy Old Style" w:hAnsi="Goudy Old Style"/>
          <w:bCs/>
        </w:rPr>
        <w:t>Tavistock</w:t>
      </w:r>
      <w:proofErr w:type="spellEnd"/>
      <w:r w:rsidRPr="00701338">
        <w:rPr>
          <w:rFonts w:ascii="Goudy Old Style" w:hAnsi="Goudy Old Style"/>
          <w:bCs/>
        </w:rPr>
        <w:t>. (1977).</w:t>
      </w:r>
      <w:r w:rsidRPr="00701338">
        <w:rPr>
          <w:bCs/>
        </w:rPr>
        <w:t>‎</w:t>
      </w:r>
    </w:p>
    <w:p w14:paraId="201BE486" w14:textId="77777777" w:rsidR="00701338" w:rsidRPr="00701338" w:rsidRDefault="00701338" w:rsidP="00701338">
      <w:pPr>
        <w:pStyle w:val="ListParagraph"/>
        <w:numPr>
          <w:ilvl w:val="0"/>
          <w:numId w:val="46"/>
        </w:numPr>
        <w:rPr>
          <w:rFonts w:ascii="Goudy Old Style" w:hAnsi="Goudy Old Style"/>
          <w:bCs/>
        </w:rPr>
      </w:pPr>
      <w:r w:rsidRPr="00701338">
        <w:rPr>
          <w:rFonts w:ascii="Goudy Old Style" w:hAnsi="Goudy Old Style"/>
          <w:bCs/>
        </w:rPr>
        <w:t xml:space="preserve">Gantt, S.P. (2021). Systems-centered theory (SCT) into group therapy: Beyond surviving ruptures to </w:t>
      </w:r>
      <w:r w:rsidRPr="00701338">
        <w:rPr>
          <w:bCs/>
        </w:rPr>
        <w:t>‎</w:t>
      </w:r>
      <w:r w:rsidRPr="00701338">
        <w:rPr>
          <w:rFonts w:ascii="Goudy Old Style" w:hAnsi="Goudy Old Style"/>
          <w:bCs/>
        </w:rPr>
        <w:t>repairing and thriving. International Journal of Group Psychotherapy, 71 (2), 224-252.</w:t>
      </w:r>
      <w:r w:rsidRPr="00701338">
        <w:rPr>
          <w:bCs/>
        </w:rPr>
        <w:t>‎</w:t>
      </w:r>
    </w:p>
    <w:p w14:paraId="691AB375" w14:textId="77777777" w:rsidR="00701338" w:rsidRPr="00701338" w:rsidRDefault="00701338" w:rsidP="00701338">
      <w:pPr>
        <w:pStyle w:val="ListParagraph"/>
        <w:numPr>
          <w:ilvl w:val="0"/>
          <w:numId w:val="46"/>
        </w:numPr>
        <w:rPr>
          <w:rFonts w:ascii="Goudy Old Style" w:hAnsi="Goudy Old Style"/>
          <w:bCs/>
        </w:rPr>
      </w:pPr>
      <w:r w:rsidRPr="00701338">
        <w:rPr>
          <w:rFonts w:ascii="Goudy Old Style" w:hAnsi="Goudy Old Style"/>
          <w:bCs/>
        </w:rPr>
        <w:t xml:space="preserve">Billow, R.M (2000) Relational Variations of the "Container-Contained". International Journal of Group </w:t>
      </w:r>
      <w:r w:rsidRPr="00701338">
        <w:rPr>
          <w:bCs/>
        </w:rPr>
        <w:t>‎</w:t>
      </w:r>
      <w:r w:rsidRPr="00701338">
        <w:rPr>
          <w:rFonts w:ascii="Goudy Old Style" w:hAnsi="Goudy Old Style"/>
          <w:bCs/>
        </w:rPr>
        <w:t>Psychotherapy, 24 243-259</w:t>
      </w:r>
      <w:r w:rsidRPr="00701338">
        <w:rPr>
          <w:bCs/>
        </w:rPr>
        <w:t>‎</w:t>
      </w:r>
    </w:p>
    <w:p w14:paraId="557C42B0" w14:textId="42655447" w:rsidR="00072D69" w:rsidRPr="00701338" w:rsidRDefault="00701338" w:rsidP="00701338">
      <w:pPr>
        <w:pStyle w:val="ListParagraph"/>
        <w:numPr>
          <w:ilvl w:val="0"/>
          <w:numId w:val="46"/>
        </w:numPr>
        <w:rPr>
          <w:bCs/>
        </w:rPr>
      </w:pPr>
      <w:r w:rsidRPr="00701338">
        <w:rPr>
          <w:rFonts w:ascii="Goudy Old Style" w:hAnsi="Goudy Old Style"/>
          <w:bCs/>
        </w:rPr>
        <w:t xml:space="preserve">Gantt, S.P., &amp; </w:t>
      </w:r>
      <w:proofErr w:type="spellStart"/>
      <w:r w:rsidRPr="00701338">
        <w:rPr>
          <w:rFonts w:ascii="Goudy Old Style" w:hAnsi="Goudy Old Style"/>
          <w:bCs/>
        </w:rPr>
        <w:t>Agazarian</w:t>
      </w:r>
      <w:proofErr w:type="spellEnd"/>
      <w:r w:rsidRPr="00701338">
        <w:rPr>
          <w:rFonts w:ascii="Goudy Old Style" w:hAnsi="Goudy Old Style"/>
          <w:bCs/>
        </w:rPr>
        <w:t xml:space="preserve">, Y.M. (2017). Systems-centered group therapy. International Journal of Group </w:t>
      </w:r>
      <w:r w:rsidRPr="00701338">
        <w:rPr>
          <w:bCs/>
        </w:rPr>
        <w:t>‎</w:t>
      </w:r>
      <w:r w:rsidRPr="00701338">
        <w:rPr>
          <w:rFonts w:ascii="Goudy Old Style" w:hAnsi="Goudy Old Style"/>
          <w:bCs/>
        </w:rPr>
        <w:t>Psychotherapy, 67(sup1), S60-S70.</w:t>
      </w:r>
      <w:r w:rsidRPr="00701338">
        <w:rPr>
          <w:bCs/>
        </w:rPr>
        <w:t>‎</w:t>
      </w:r>
    </w:p>
    <w:p w14:paraId="445EF771" w14:textId="77777777" w:rsidR="00701338" w:rsidRPr="00072D69" w:rsidRDefault="00701338" w:rsidP="00701338">
      <w:pPr>
        <w:rPr>
          <w:rFonts w:ascii="Goudy Old Style" w:hAnsi="Goudy Old Style"/>
          <w:b/>
        </w:rPr>
      </w:pPr>
    </w:p>
    <w:p w14:paraId="14C8E398" w14:textId="77777777" w:rsidR="00911103" w:rsidRPr="00072D69" w:rsidRDefault="00154679" w:rsidP="00911103">
      <w:pPr>
        <w:rPr>
          <w:rFonts w:ascii="Goudy Old Style" w:hAnsi="Goudy Old Style"/>
          <w:b/>
        </w:rPr>
      </w:pPr>
      <w:r w:rsidRPr="00072D69">
        <w:rPr>
          <w:rFonts w:ascii="Goudy Old Style" w:hAnsi="Goudy Old Style"/>
          <w:b/>
        </w:rPr>
        <w:t>Agenda</w:t>
      </w:r>
    </w:p>
    <w:p w14:paraId="6B326EA0" w14:textId="77777777" w:rsidR="00701338" w:rsidRDefault="00701338" w:rsidP="00701338">
      <w:pPr>
        <w:pStyle w:val="ListParagraph"/>
        <w:numPr>
          <w:ilvl w:val="0"/>
          <w:numId w:val="47"/>
        </w:numPr>
        <w:rPr>
          <w:rFonts w:ascii="Goudy Old Style" w:eastAsia="Arial" w:hAnsi="Goudy Old Style"/>
          <w:color w:val="000000"/>
        </w:rPr>
      </w:pPr>
      <w:r w:rsidRPr="00701338">
        <w:rPr>
          <w:rFonts w:ascii="Goudy Old Style" w:eastAsia="Arial" w:hAnsi="Goudy Old Style"/>
          <w:color w:val="000000"/>
        </w:rPr>
        <w:t xml:space="preserve">Introduction: 10 minutes.   </w:t>
      </w:r>
    </w:p>
    <w:p w14:paraId="68E08163" w14:textId="77777777" w:rsidR="00701338" w:rsidRDefault="00701338" w:rsidP="00701338">
      <w:pPr>
        <w:pStyle w:val="ListParagraph"/>
        <w:numPr>
          <w:ilvl w:val="1"/>
          <w:numId w:val="47"/>
        </w:numPr>
        <w:rPr>
          <w:rFonts w:ascii="Goudy Old Style" w:eastAsia="Arial" w:hAnsi="Goudy Old Style"/>
          <w:color w:val="000000"/>
        </w:rPr>
      </w:pPr>
      <w:r w:rsidRPr="00701338">
        <w:rPr>
          <w:rFonts w:ascii="Goudy Old Style" w:eastAsia="Arial" w:hAnsi="Goudy Old Style"/>
          <w:color w:val="000000"/>
        </w:rPr>
        <w:t xml:space="preserve">*State goal of workshop.   </w:t>
      </w:r>
    </w:p>
    <w:p w14:paraId="12B48DF1" w14:textId="08CAD881" w:rsidR="00701338" w:rsidRDefault="00701338" w:rsidP="00701338">
      <w:pPr>
        <w:pStyle w:val="ListParagraph"/>
        <w:numPr>
          <w:ilvl w:val="1"/>
          <w:numId w:val="47"/>
        </w:numPr>
        <w:rPr>
          <w:rFonts w:ascii="Goudy Old Style" w:eastAsia="Arial" w:hAnsi="Goudy Old Style"/>
          <w:color w:val="000000"/>
        </w:rPr>
      </w:pPr>
      <w:r w:rsidRPr="00701338">
        <w:rPr>
          <w:rFonts w:ascii="Goudy Old Style" w:eastAsia="Arial" w:hAnsi="Goudy Old Style"/>
          <w:color w:val="000000"/>
        </w:rPr>
        <w:t xml:space="preserve">*State timeline of workshop.  </w:t>
      </w:r>
    </w:p>
    <w:p w14:paraId="54058E2D" w14:textId="77777777" w:rsidR="00701338" w:rsidRDefault="00701338" w:rsidP="00701338">
      <w:pPr>
        <w:pStyle w:val="ListParagraph"/>
        <w:numPr>
          <w:ilvl w:val="0"/>
          <w:numId w:val="47"/>
        </w:numPr>
        <w:rPr>
          <w:rFonts w:ascii="Goudy Old Style" w:eastAsia="Arial" w:hAnsi="Goudy Old Style"/>
          <w:color w:val="000000"/>
        </w:rPr>
      </w:pPr>
      <w:r w:rsidRPr="00701338">
        <w:rPr>
          <w:rFonts w:ascii="Goudy Old Style" w:eastAsia="Arial" w:hAnsi="Goudy Old Style"/>
          <w:color w:val="000000"/>
        </w:rPr>
        <w:lastRenderedPageBreak/>
        <w:t xml:space="preserve">PowerPoint presentation, combined with case examples: 25 minutes.    </w:t>
      </w:r>
    </w:p>
    <w:p w14:paraId="5DACDC57" w14:textId="77777777" w:rsidR="00701338" w:rsidRDefault="00701338" w:rsidP="00701338">
      <w:pPr>
        <w:pStyle w:val="ListParagraph"/>
        <w:numPr>
          <w:ilvl w:val="1"/>
          <w:numId w:val="47"/>
        </w:numPr>
        <w:rPr>
          <w:rFonts w:ascii="Goudy Old Style" w:eastAsia="Arial" w:hAnsi="Goudy Old Style"/>
          <w:color w:val="000000"/>
        </w:rPr>
      </w:pPr>
      <w:r w:rsidRPr="00701338">
        <w:rPr>
          <w:rFonts w:ascii="Goudy Old Style" w:eastAsia="Arial" w:hAnsi="Goudy Old Style"/>
          <w:color w:val="000000"/>
        </w:rPr>
        <w:t xml:space="preserve">*Didactic. (Each of the 4 learning objectives addressed here, one at a time.)  </w:t>
      </w:r>
    </w:p>
    <w:p w14:paraId="689C56A6" w14:textId="4B8DE95F" w:rsidR="00701338" w:rsidRDefault="00701338" w:rsidP="00701338">
      <w:pPr>
        <w:pStyle w:val="ListParagraph"/>
        <w:numPr>
          <w:ilvl w:val="1"/>
          <w:numId w:val="47"/>
        </w:numPr>
        <w:rPr>
          <w:rFonts w:ascii="Goudy Old Style" w:eastAsia="Arial" w:hAnsi="Goudy Old Style"/>
          <w:color w:val="000000"/>
        </w:rPr>
      </w:pPr>
      <w:r w:rsidRPr="00701338">
        <w:rPr>
          <w:rFonts w:ascii="Goudy Old Style" w:eastAsia="Arial" w:hAnsi="Goudy Old Style"/>
          <w:color w:val="000000"/>
        </w:rPr>
        <w:t xml:space="preserve">*Application of didactic information to case material. (Each of the 4 learning objectives addressed here, one at a time, as they apply to the case example).  </w:t>
      </w:r>
    </w:p>
    <w:p w14:paraId="4E6BDDE4" w14:textId="77777777" w:rsidR="00701338" w:rsidRDefault="00701338" w:rsidP="00701338">
      <w:pPr>
        <w:pStyle w:val="ListParagraph"/>
        <w:numPr>
          <w:ilvl w:val="0"/>
          <w:numId w:val="47"/>
        </w:numPr>
        <w:rPr>
          <w:rFonts w:ascii="Goudy Old Style" w:eastAsia="Arial" w:hAnsi="Goudy Old Style"/>
          <w:color w:val="000000"/>
        </w:rPr>
      </w:pPr>
      <w:r w:rsidRPr="00701338">
        <w:rPr>
          <w:rFonts w:ascii="Goudy Old Style" w:eastAsia="Arial" w:hAnsi="Goudy Old Style"/>
          <w:color w:val="000000"/>
        </w:rPr>
        <w:t xml:space="preserve">Q&amp;A: 10 minutes. </w:t>
      </w:r>
    </w:p>
    <w:p w14:paraId="0E5BC2E8" w14:textId="77777777" w:rsidR="00701338" w:rsidRDefault="00701338" w:rsidP="00701338">
      <w:pPr>
        <w:pStyle w:val="ListParagraph"/>
        <w:numPr>
          <w:ilvl w:val="1"/>
          <w:numId w:val="47"/>
        </w:numPr>
        <w:rPr>
          <w:rFonts w:ascii="Goudy Old Style" w:eastAsia="Arial" w:hAnsi="Goudy Old Style"/>
          <w:color w:val="000000"/>
        </w:rPr>
      </w:pPr>
      <w:r w:rsidRPr="00701338">
        <w:rPr>
          <w:rFonts w:ascii="Goudy Old Style" w:eastAsia="Arial" w:hAnsi="Goudy Old Style"/>
          <w:color w:val="000000"/>
        </w:rPr>
        <w:t xml:space="preserve">*Interactive exploration of didactic information. (All 4 learning objectives addressed here).  </w:t>
      </w:r>
    </w:p>
    <w:p w14:paraId="1ACCE2B9" w14:textId="0EE70A97" w:rsidR="00701338" w:rsidRPr="00701338" w:rsidRDefault="00701338" w:rsidP="00701338">
      <w:pPr>
        <w:pStyle w:val="ListParagraph"/>
        <w:numPr>
          <w:ilvl w:val="0"/>
          <w:numId w:val="47"/>
        </w:numPr>
        <w:rPr>
          <w:rFonts w:ascii="Goudy Old Style" w:eastAsia="Arial" w:hAnsi="Goudy Old Style"/>
          <w:color w:val="000000"/>
        </w:rPr>
      </w:pPr>
      <w:r w:rsidRPr="00701338">
        <w:rPr>
          <w:rFonts w:ascii="Goudy Old Style" w:eastAsia="Arial" w:hAnsi="Goudy Old Style"/>
          <w:color w:val="000000"/>
        </w:rPr>
        <w:t>Experiential group process: 60 minutes. (All 4 learning objectives addressed here)</w:t>
      </w:r>
    </w:p>
    <w:p w14:paraId="6B688D91" w14:textId="1E00ABD6" w:rsidR="00701338" w:rsidRDefault="00701338" w:rsidP="00701338">
      <w:pPr>
        <w:pStyle w:val="ListParagraph"/>
        <w:numPr>
          <w:ilvl w:val="1"/>
          <w:numId w:val="47"/>
        </w:numPr>
        <w:rPr>
          <w:rFonts w:ascii="Goudy Old Style" w:eastAsia="Arial" w:hAnsi="Goudy Old Style"/>
          <w:color w:val="000000"/>
        </w:rPr>
      </w:pPr>
      <w:r w:rsidRPr="00701338">
        <w:rPr>
          <w:rFonts w:ascii="Goudy Old Style" w:eastAsia="Arial" w:hAnsi="Goudy Old Style"/>
          <w:color w:val="000000"/>
        </w:rPr>
        <w:t xml:space="preserve">*Exploration and application of didactic information to self and to group as a whole.(All 4 learning objectives addressed here). </w:t>
      </w:r>
    </w:p>
    <w:p w14:paraId="5FD0B148" w14:textId="2E9D80F2" w:rsidR="00701338" w:rsidRDefault="00701338" w:rsidP="00701338">
      <w:pPr>
        <w:pStyle w:val="ListParagraph"/>
        <w:numPr>
          <w:ilvl w:val="1"/>
          <w:numId w:val="47"/>
        </w:numPr>
        <w:rPr>
          <w:rFonts w:ascii="Goudy Old Style" w:eastAsia="Arial" w:hAnsi="Goudy Old Style"/>
          <w:color w:val="000000"/>
        </w:rPr>
      </w:pPr>
      <w:r w:rsidRPr="00701338">
        <w:rPr>
          <w:rFonts w:ascii="Goudy Old Style" w:eastAsia="Arial" w:hAnsi="Goudy Old Style"/>
          <w:color w:val="000000"/>
        </w:rPr>
        <w:t xml:space="preserve">*Exploration of group experience.  </w:t>
      </w:r>
    </w:p>
    <w:p w14:paraId="52CDC96F" w14:textId="77777777" w:rsidR="00701338" w:rsidRDefault="00701338" w:rsidP="00701338">
      <w:pPr>
        <w:pStyle w:val="ListParagraph"/>
        <w:numPr>
          <w:ilvl w:val="0"/>
          <w:numId w:val="47"/>
        </w:numPr>
        <w:rPr>
          <w:rFonts w:ascii="Goudy Old Style" w:eastAsia="Arial" w:hAnsi="Goudy Old Style"/>
          <w:color w:val="000000"/>
        </w:rPr>
      </w:pPr>
      <w:r w:rsidRPr="00701338">
        <w:rPr>
          <w:rFonts w:ascii="Goudy Old Style" w:eastAsia="Arial" w:hAnsi="Goudy Old Style"/>
          <w:color w:val="000000"/>
        </w:rPr>
        <w:t xml:space="preserve">Debrief, Q&amp;A: 30 minutes. </w:t>
      </w:r>
    </w:p>
    <w:p w14:paraId="40CF2FE6" w14:textId="77777777" w:rsidR="00701338" w:rsidRDefault="00701338" w:rsidP="00701338">
      <w:pPr>
        <w:pStyle w:val="ListParagraph"/>
        <w:numPr>
          <w:ilvl w:val="1"/>
          <w:numId w:val="47"/>
        </w:numPr>
        <w:rPr>
          <w:rFonts w:ascii="Goudy Old Style" w:eastAsia="Arial" w:hAnsi="Goudy Old Style"/>
          <w:color w:val="000000"/>
        </w:rPr>
      </w:pPr>
      <w:r w:rsidRPr="00701338">
        <w:rPr>
          <w:rFonts w:ascii="Goudy Old Style" w:eastAsia="Arial" w:hAnsi="Goudy Old Style"/>
          <w:color w:val="000000"/>
        </w:rPr>
        <w:t xml:space="preserve">*Consolidation of observations, experiences and learnings. (All 4 learning objectives addressed here).  </w:t>
      </w:r>
    </w:p>
    <w:p w14:paraId="0DE026B6" w14:textId="2570F96E" w:rsidR="008E707C" w:rsidRPr="00701338" w:rsidRDefault="00701338" w:rsidP="00701338">
      <w:pPr>
        <w:pStyle w:val="ListParagraph"/>
        <w:numPr>
          <w:ilvl w:val="0"/>
          <w:numId w:val="47"/>
        </w:numPr>
        <w:rPr>
          <w:rFonts w:ascii="Goudy Old Style" w:eastAsia="Arial" w:hAnsi="Goudy Old Style"/>
          <w:color w:val="000000"/>
        </w:rPr>
      </w:pPr>
      <w:r w:rsidRPr="00701338">
        <w:rPr>
          <w:rFonts w:ascii="Goudy Old Style" w:eastAsia="Arial" w:hAnsi="Goudy Old Style"/>
          <w:color w:val="000000"/>
        </w:rPr>
        <w:t>Break time + wiggle room time: 15 minutes.</w:t>
      </w:r>
    </w:p>
    <w:p w14:paraId="43A7C0D8" w14:textId="77777777" w:rsidR="00701338" w:rsidRPr="00072D69" w:rsidRDefault="00701338" w:rsidP="008E707C">
      <w:pPr>
        <w:ind w:left="360"/>
        <w:rPr>
          <w:rFonts w:ascii="Goudy Old Style" w:hAnsi="Goudy Old Style"/>
          <w:b/>
        </w:rPr>
      </w:pPr>
    </w:p>
    <w:p w14:paraId="48512BCB" w14:textId="58F28611" w:rsidR="00154679" w:rsidRPr="00072D69" w:rsidRDefault="00154679" w:rsidP="00154679">
      <w:pPr>
        <w:spacing w:line="240" w:lineRule="exact"/>
        <w:rPr>
          <w:rFonts w:ascii="Goudy Old Style" w:hAnsi="Goudy Old Style"/>
          <w:b/>
        </w:rPr>
      </w:pPr>
      <w:r w:rsidRPr="00072D69">
        <w:rPr>
          <w:rFonts w:ascii="Goudy Old Style" w:hAnsi="Goudy Old Style"/>
          <w:b/>
        </w:rPr>
        <w:t>Assessment Questions:</w:t>
      </w:r>
    </w:p>
    <w:p w14:paraId="4FE06C2D" w14:textId="77777777" w:rsidR="00701338" w:rsidRPr="00701338" w:rsidRDefault="00701338" w:rsidP="00701338">
      <w:pPr>
        <w:pStyle w:val="DefaultLabelStyle"/>
        <w:rPr>
          <w:rFonts w:ascii="Goudy Old Style" w:hAnsi="Goudy Old Style"/>
          <w:sz w:val="24"/>
          <w:szCs w:val="24"/>
        </w:rPr>
      </w:pPr>
      <w:r w:rsidRPr="00701338">
        <w:rPr>
          <w:rFonts w:ascii="Goudy Old Style" w:hAnsi="Goudy Old Style"/>
          <w:sz w:val="24"/>
          <w:szCs w:val="24"/>
        </w:rPr>
        <w:t>Question 1 (include possible answers)</w:t>
      </w:r>
    </w:p>
    <w:p w14:paraId="6FA2E27F" w14:textId="77777777" w:rsidR="00701338" w:rsidRPr="00701338" w:rsidRDefault="00701338" w:rsidP="00701338">
      <w:pPr>
        <w:pStyle w:val="DefaultLabelStyle"/>
        <w:rPr>
          <w:rFonts w:ascii="Goudy Old Style" w:hAnsi="Goudy Old Style"/>
          <w:sz w:val="24"/>
          <w:szCs w:val="24"/>
        </w:rPr>
      </w:pPr>
      <w:r w:rsidRPr="00701338">
        <w:rPr>
          <w:rFonts w:ascii="Goudy Old Style" w:hAnsi="Goudy Old Style"/>
          <w:sz w:val="24"/>
          <w:szCs w:val="24"/>
        </w:rPr>
        <w:t xml:space="preserve">According to </w:t>
      </w:r>
      <w:proofErr w:type="spellStart"/>
      <w:r w:rsidRPr="00701338">
        <w:rPr>
          <w:rFonts w:ascii="Goudy Old Style" w:hAnsi="Goudy Old Style"/>
          <w:sz w:val="24"/>
          <w:szCs w:val="24"/>
        </w:rPr>
        <w:t>Bion</w:t>
      </w:r>
      <w:proofErr w:type="spellEnd"/>
      <w:r w:rsidRPr="00701338">
        <w:rPr>
          <w:rFonts w:ascii="Goudy Old Style" w:hAnsi="Goudy Old Style"/>
          <w:sz w:val="24"/>
          <w:szCs w:val="24"/>
        </w:rPr>
        <w:t>, unprocessed experience is referred to as: (a) beta element. (b) alpha element. (c) alpha function. (d) the parasitic container.</w:t>
      </w:r>
    </w:p>
    <w:p w14:paraId="56D80E68" w14:textId="77777777" w:rsidR="00701338" w:rsidRPr="00701338" w:rsidRDefault="00701338" w:rsidP="00701338">
      <w:pPr>
        <w:pStyle w:val="DefaultLabelStyle"/>
        <w:rPr>
          <w:rFonts w:ascii="Goudy Old Style" w:hAnsi="Goudy Old Style"/>
          <w:sz w:val="24"/>
          <w:szCs w:val="24"/>
        </w:rPr>
      </w:pPr>
      <w:r w:rsidRPr="00701338">
        <w:rPr>
          <w:rFonts w:ascii="Goudy Old Style" w:hAnsi="Goudy Old Style"/>
          <w:sz w:val="24"/>
          <w:szCs w:val="24"/>
        </w:rPr>
        <w:t>Correct Answer 1</w:t>
      </w:r>
    </w:p>
    <w:p w14:paraId="39AD97C1" w14:textId="77777777" w:rsidR="00701338" w:rsidRPr="00701338" w:rsidRDefault="00701338" w:rsidP="00701338">
      <w:pPr>
        <w:pStyle w:val="DefaultLabelStyle"/>
        <w:rPr>
          <w:rFonts w:ascii="Goudy Old Style" w:hAnsi="Goudy Old Style"/>
          <w:sz w:val="24"/>
          <w:szCs w:val="24"/>
        </w:rPr>
      </w:pPr>
      <w:r w:rsidRPr="00701338">
        <w:rPr>
          <w:rFonts w:ascii="Goudy Old Style" w:hAnsi="Goudy Old Style"/>
          <w:sz w:val="24"/>
          <w:szCs w:val="24"/>
        </w:rPr>
        <w:t>(b)</w:t>
      </w:r>
    </w:p>
    <w:p w14:paraId="53A39723" w14:textId="77777777" w:rsidR="00701338" w:rsidRPr="00701338" w:rsidRDefault="00701338" w:rsidP="00701338">
      <w:pPr>
        <w:pStyle w:val="DefaultLabelStyle"/>
        <w:rPr>
          <w:rFonts w:ascii="Goudy Old Style" w:hAnsi="Goudy Old Style"/>
          <w:sz w:val="24"/>
          <w:szCs w:val="24"/>
        </w:rPr>
      </w:pPr>
      <w:r w:rsidRPr="00701338">
        <w:rPr>
          <w:rFonts w:ascii="Goudy Old Style" w:hAnsi="Goudy Old Style"/>
          <w:sz w:val="24"/>
          <w:szCs w:val="24"/>
        </w:rPr>
        <w:t>Question 2 (include possible answers)</w:t>
      </w:r>
    </w:p>
    <w:p w14:paraId="45E9F341" w14:textId="77777777" w:rsidR="00701338" w:rsidRPr="00701338" w:rsidRDefault="00701338" w:rsidP="00701338">
      <w:pPr>
        <w:pStyle w:val="DefaultLabelStyle"/>
        <w:rPr>
          <w:rFonts w:ascii="Goudy Old Style" w:hAnsi="Goudy Old Style"/>
          <w:sz w:val="24"/>
          <w:szCs w:val="24"/>
        </w:rPr>
      </w:pPr>
      <w:r w:rsidRPr="00701338">
        <w:rPr>
          <w:rFonts w:ascii="Goudy Old Style" w:hAnsi="Goudy Old Style"/>
          <w:sz w:val="24"/>
          <w:szCs w:val="24"/>
        </w:rPr>
        <w:t>Alpha function is: (a) beta element + alpha elements.  (b) eta element - alpha element. (c) converting beta element into alpha element.  (d) converting alpha element into beta element.</w:t>
      </w:r>
    </w:p>
    <w:p w14:paraId="3B25E0C7" w14:textId="77777777" w:rsidR="00701338" w:rsidRPr="00701338" w:rsidRDefault="00701338" w:rsidP="00701338">
      <w:pPr>
        <w:pStyle w:val="DefaultLabelStyle"/>
        <w:rPr>
          <w:rFonts w:ascii="Goudy Old Style" w:hAnsi="Goudy Old Style"/>
          <w:sz w:val="24"/>
          <w:szCs w:val="24"/>
        </w:rPr>
      </w:pPr>
      <w:r w:rsidRPr="00701338">
        <w:rPr>
          <w:rFonts w:ascii="Goudy Old Style" w:hAnsi="Goudy Old Style"/>
          <w:sz w:val="24"/>
          <w:szCs w:val="24"/>
        </w:rPr>
        <w:t>Correct Answer 2</w:t>
      </w:r>
    </w:p>
    <w:p w14:paraId="372CF5CE" w14:textId="77777777" w:rsidR="00701338" w:rsidRPr="00701338" w:rsidRDefault="00701338" w:rsidP="00701338">
      <w:pPr>
        <w:pStyle w:val="DefaultLabelStyle"/>
        <w:rPr>
          <w:rFonts w:ascii="Goudy Old Style" w:hAnsi="Goudy Old Style"/>
          <w:sz w:val="24"/>
          <w:szCs w:val="24"/>
        </w:rPr>
      </w:pPr>
      <w:r w:rsidRPr="00701338">
        <w:rPr>
          <w:rFonts w:ascii="Goudy Old Style" w:hAnsi="Goudy Old Style"/>
          <w:sz w:val="24"/>
          <w:szCs w:val="24"/>
        </w:rPr>
        <w:t>(c)</w:t>
      </w:r>
    </w:p>
    <w:p w14:paraId="52DEAC90" w14:textId="77777777" w:rsidR="00701338" w:rsidRPr="00701338" w:rsidRDefault="00701338" w:rsidP="00701338">
      <w:pPr>
        <w:pStyle w:val="DefaultLabelStyle"/>
        <w:rPr>
          <w:rFonts w:ascii="Goudy Old Style" w:hAnsi="Goudy Old Style"/>
          <w:sz w:val="24"/>
          <w:szCs w:val="24"/>
        </w:rPr>
      </w:pPr>
      <w:r w:rsidRPr="00701338">
        <w:rPr>
          <w:rFonts w:ascii="Goudy Old Style" w:hAnsi="Goudy Old Style"/>
          <w:sz w:val="24"/>
          <w:szCs w:val="24"/>
        </w:rPr>
        <w:t>Question 3 (include possible answers)</w:t>
      </w:r>
    </w:p>
    <w:p w14:paraId="438EEA27" w14:textId="77777777" w:rsidR="00701338" w:rsidRPr="00701338" w:rsidRDefault="00701338" w:rsidP="00701338">
      <w:pPr>
        <w:pStyle w:val="DefaultLabelStyle"/>
        <w:rPr>
          <w:rFonts w:ascii="Goudy Old Style" w:hAnsi="Goudy Old Style"/>
          <w:sz w:val="24"/>
          <w:szCs w:val="24"/>
        </w:rPr>
      </w:pPr>
      <w:r w:rsidRPr="00701338">
        <w:rPr>
          <w:rFonts w:ascii="Goudy Old Style" w:hAnsi="Goudy Old Style"/>
          <w:sz w:val="24"/>
          <w:szCs w:val="24"/>
        </w:rPr>
        <w:t>The container that we are all born into is the: (a) symbiotic. (b) parasitic. (c) commensal. (d) reciprocal.</w:t>
      </w:r>
    </w:p>
    <w:p w14:paraId="5CB9ABD7" w14:textId="77777777" w:rsidR="00701338" w:rsidRPr="00701338" w:rsidRDefault="00701338" w:rsidP="00701338">
      <w:pPr>
        <w:pStyle w:val="DefaultLabelStyle"/>
        <w:rPr>
          <w:rFonts w:ascii="Goudy Old Style" w:hAnsi="Goudy Old Style"/>
          <w:sz w:val="24"/>
          <w:szCs w:val="24"/>
        </w:rPr>
      </w:pPr>
      <w:r w:rsidRPr="00701338">
        <w:rPr>
          <w:rFonts w:ascii="Goudy Old Style" w:hAnsi="Goudy Old Style"/>
          <w:sz w:val="24"/>
          <w:szCs w:val="24"/>
        </w:rPr>
        <w:t>Correct Answer 3</w:t>
      </w:r>
    </w:p>
    <w:p w14:paraId="5A02307E" w14:textId="77777777" w:rsidR="00701338" w:rsidRPr="00701338" w:rsidRDefault="00701338" w:rsidP="00701338">
      <w:pPr>
        <w:pStyle w:val="DefaultLabelStyle"/>
        <w:rPr>
          <w:rFonts w:ascii="Goudy Old Style" w:hAnsi="Goudy Old Style"/>
          <w:sz w:val="24"/>
          <w:szCs w:val="24"/>
        </w:rPr>
      </w:pPr>
      <w:r w:rsidRPr="00701338">
        <w:rPr>
          <w:rFonts w:ascii="Goudy Old Style" w:hAnsi="Goudy Old Style"/>
          <w:sz w:val="24"/>
          <w:szCs w:val="24"/>
        </w:rPr>
        <w:t>(a)</w:t>
      </w:r>
    </w:p>
    <w:p w14:paraId="210B465D" w14:textId="77777777" w:rsidR="00701338" w:rsidRPr="00701338" w:rsidRDefault="00701338" w:rsidP="00701338">
      <w:pPr>
        <w:pStyle w:val="DefaultLabelStyle"/>
        <w:rPr>
          <w:rFonts w:ascii="Goudy Old Style" w:hAnsi="Goudy Old Style"/>
          <w:sz w:val="24"/>
          <w:szCs w:val="24"/>
        </w:rPr>
      </w:pPr>
      <w:r w:rsidRPr="00701338">
        <w:rPr>
          <w:rFonts w:ascii="Goudy Old Style" w:hAnsi="Goudy Old Style"/>
          <w:sz w:val="24"/>
          <w:szCs w:val="24"/>
        </w:rPr>
        <w:t>Question 4 (include possible answers)</w:t>
      </w:r>
    </w:p>
    <w:p w14:paraId="4897298A" w14:textId="77777777" w:rsidR="00701338" w:rsidRPr="00701338" w:rsidRDefault="00701338" w:rsidP="00701338">
      <w:pPr>
        <w:pStyle w:val="DefaultLabelStyle"/>
        <w:rPr>
          <w:rFonts w:ascii="Goudy Old Style" w:hAnsi="Goudy Old Style"/>
          <w:sz w:val="24"/>
          <w:szCs w:val="24"/>
        </w:rPr>
      </w:pPr>
      <w:r w:rsidRPr="00701338">
        <w:rPr>
          <w:rFonts w:ascii="Goudy Old Style" w:hAnsi="Goudy Old Style"/>
          <w:sz w:val="24"/>
          <w:szCs w:val="24"/>
        </w:rPr>
        <w:lastRenderedPageBreak/>
        <w:t>An effective symbiotic container teaches us how to: (a) contain our experience without reliance on others. (b) be exclusively in the commensal container. (c) never to be in the parasitic container. (d) contain our experiences with others.</w:t>
      </w:r>
    </w:p>
    <w:p w14:paraId="6A215F1C" w14:textId="77777777" w:rsidR="00701338" w:rsidRPr="00701338" w:rsidRDefault="00701338" w:rsidP="00701338">
      <w:pPr>
        <w:pStyle w:val="DefaultLabelStyle"/>
        <w:rPr>
          <w:rFonts w:ascii="Goudy Old Style" w:hAnsi="Goudy Old Style"/>
          <w:sz w:val="24"/>
          <w:szCs w:val="24"/>
        </w:rPr>
      </w:pPr>
      <w:r w:rsidRPr="00701338">
        <w:rPr>
          <w:rFonts w:ascii="Goudy Old Style" w:hAnsi="Goudy Old Style"/>
          <w:sz w:val="24"/>
          <w:szCs w:val="24"/>
        </w:rPr>
        <w:t>Correct Answer 4</w:t>
      </w:r>
    </w:p>
    <w:p w14:paraId="1D4A960E" w14:textId="77777777" w:rsidR="00701338" w:rsidRPr="00701338" w:rsidRDefault="00701338" w:rsidP="00701338">
      <w:pPr>
        <w:pStyle w:val="DefaultLabelStyle"/>
        <w:rPr>
          <w:rFonts w:ascii="Goudy Old Style" w:hAnsi="Goudy Old Style"/>
          <w:sz w:val="24"/>
          <w:szCs w:val="24"/>
        </w:rPr>
      </w:pPr>
      <w:r w:rsidRPr="00701338">
        <w:rPr>
          <w:rFonts w:ascii="Goudy Old Style" w:hAnsi="Goudy Old Style"/>
          <w:sz w:val="24"/>
          <w:szCs w:val="24"/>
        </w:rPr>
        <w:t>(d)</w:t>
      </w:r>
    </w:p>
    <w:p w14:paraId="516B6B9B" w14:textId="77777777" w:rsidR="00701338" w:rsidRPr="00701338" w:rsidRDefault="00701338" w:rsidP="00701338">
      <w:pPr>
        <w:pStyle w:val="DefaultLabelStyle"/>
        <w:rPr>
          <w:rFonts w:ascii="Goudy Old Style" w:hAnsi="Goudy Old Style"/>
          <w:sz w:val="24"/>
          <w:szCs w:val="24"/>
        </w:rPr>
      </w:pPr>
      <w:r w:rsidRPr="00701338">
        <w:rPr>
          <w:rFonts w:ascii="Goudy Old Style" w:hAnsi="Goudy Old Style"/>
          <w:sz w:val="24"/>
          <w:szCs w:val="24"/>
        </w:rPr>
        <w:t>Question 5 (include possible answers)</w:t>
      </w:r>
    </w:p>
    <w:p w14:paraId="210BEEF4" w14:textId="77777777" w:rsidR="00701338" w:rsidRPr="00701338" w:rsidRDefault="00701338" w:rsidP="00701338">
      <w:pPr>
        <w:pStyle w:val="DefaultLabelStyle"/>
        <w:rPr>
          <w:rFonts w:ascii="Goudy Old Style" w:hAnsi="Goudy Old Style"/>
          <w:sz w:val="24"/>
          <w:szCs w:val="24"/>
        </w:rPr>
      </w:pPr>
      <w:r w:rsidRPr="00701338">
        <w:rPr>
          <w:rFonts w:ascii="Goudy Old Style" w:hAnsi="Goudy Old Style"/>
          <w:sz w:val="24"/>
          <w:szCs w:val="24"/>
        </w:rPr>
        <w:t>A symbiotic container is ineffective when it: (a) insufficiently converts beta into alpha elements. (b) blocks out differences at the expense of the development of those within it. (c) differs from the parasitic container. (d) all of the above.</w:t>
      </w:r>
    </w:p>
    <w:p w14:paraId="61DAD1B8" w14:textId="77777777" w:rsidR="00701338" w:rsidRPr="00701338" w:rsidRDefault="00701338" w:rsidP="00701338">
      <w:pPr>
        <w:pStyle w:val="DefaultLabelStyle"/>
        <w:rPr>
          <w:rFonts w:ascii="Goudy Old Style" w:hAnsi="Goudy Old Style"/>
          <w:sz w:val="24"/>
          <w:szCs w:val="24"/>
        </w:rPr>
      </w:pPr>
      <w:r w:rsidRPr="00701338">
        <w:rPr>
          <w:rFonts w:ascii="Goudy Old Style" w:hAnsi="Goudy Old Style"/>
          <w:sz w:val="24"/>
          <w:szCs w:val="24"/>
        </w:rPr>
        <w:t>Correct Answer 5</w:t>
      </w:r>
    </w:p>
    <w:p w14:paraId="22AC59D6" w14:textId="77777777" w:rsidR="00701338" w:rsidRPr="00701338" w:rsidRDefault="00701338" w:rsidP="00701338">
      <w:pPr>
        <w:pStyle w:val="DefaultLabelStyle"/>
        <w:rPr>
          <w:rFonts w:ascii="Goudy Old Style" w:hAnsi="Goudy Old Style"/>
          <w:sz w:val="24"/>
          <w:szCs w:val="24"/>
        </w:rPr>
      </w:pPr>
      <w:r w:rsidRPr="00701338">
        <w:rPr>
          <w:rFonts w:ascii="Goudy Old Style" w:hAnsi="Goudy Old Style"/>
          <w:sz w:val="24"/>
          <w:szCs w:val="24"/>
        </w:rPr>
        <w:t>(d)</w:t>
      </w:r>
    </w:p>
    <w:p w14:paraId="48FF1FFD" w14:textId="77777777" w:rsidR="00701338" w:rsidRPr="00701338" w:rsidRDefault="00701338" w:rsidP="00701338">
      <w:pPr>
        <w:pStyle w:val="DefaultLabelStyle"/>
        <w:rPr>
          <w:rFonts w:ascii="Goudy Old Style" w:hAnsi="Goudy Old Style"/>
          <w:sz w:val="24"/>
          <w:szCs w:val="24"/>
        </w:rPr>
      </w:pPr>
      <w:r w:rsidRPr="00701338">
        <w:rPr>
          <w:rFonts w:ascii="Goudy Old Style" w:hAnsi="Goudy Old Style"/>
          <w:sz w:val="24"/>
          <w:szCs w:val="24"/>
        </w:rPr>
        <w:t>Question 6 (include possible answers)</w:t>
      </w:r>
    </w:p>
    <w:p w14:paraId="7E7AFE0E" w14:textId="77777777" w:rsidR="00701338" w:rsidRPr="00701338" w:rsidRDefault="00701338" w:rsidP="00701338">
      <w:pPr>
        <w:pStyle w:val="DefaultLabelStyle"/>
        <w:rPr>
          <w:rFonts w:ascii="Goudy Old Style" w:hAnsi="Goudy Old Style"/>
          <w:sz w:val="24"/>
          <w:szCs w:val="24"/>
        </w:rPr>
      </w:pPr>
      <w:r w:rsidRPr="00701338">
        <w:rPr>
          <w:rFonts w:ascii="Goudy Old Style" w:hAnsi="Goudy Old Style"/>
          <w:sz w:val="24"/>
          <w:szCs w:val="24"/>
        </w:rPr>
        <w:t>The experiential hallmark of the parasitic container is: (a) intense anxiety.  (b) the destruction of meaning. (c) depression. (d) numbness.</w:t>
      </w:r>
    </w:p>
    <w:p w14:paraId="4F71546C" w14:textId="77777777" w:rsidR="00701338" w:rsidRPr="00701338" w:rsidRDefault="00701338" w:rsidP="00701338">
      <w:pPr>
        <w:pStyle w:val="DefaultLabelStyle"/>
        <w:rPr>
          <w:rFonts w:ascii="Goudy Old Style" w:hAnsi="Goudy Old Style"/>
          <w:sz w:val="24"/>
          <w:szCs w:val="24"/>
        </w:rPr>
      </w:pPr>
      <w:r w:rsidRPr="00701338">
        <w:rPr>
          <w:rFonts w:ascii="Goudy Old Style" w:hAnsi="Goudy Old Style"/>
          <w:sz w:val="24"/>
          <w:szCs w:val="24"/>
        </w:rPr>
        <w:t>Correct Answer 6</w:t>
      </w:r>
    </w:p>
    <w:p w14:paraId="49C09E75" w14:textId="77777777" w:rsidR="00701338" w:rsidRPr="00701338" w:rsidRDefault="00701338" w:rsidP="00701338">
      <w:pPr>
        <w:pStyle w:val="DefaultLabelStyle"/>
        <w:rPr>
          <w:rFonts w:ascii="Goudy Old Style" w:hAnsi="Goudy Old Style"/>
          <w:sz w:val="24"/>
          <w:szCs w:val="24"/>
        </w:rPr>
      </w:pPr>
      <w:r w:rsidRPr="00701338">
        <w:rPr>
          <w:rFonts w:ascii="Goudy Old Style" w:hAnsi="Goudy Old Style"/>
          <w:sz w:val="24"/>
          <w:szCs w:val="24"/>
        </w:rPr>
        <w:t>(b)</w:t>
      </w:r>
    </w:p>
    <w:p w14:paraId="7D8BC591" w14:textId="77777777" w:rsidR="00701338" w:rsidRPr="00701338" w:rsidRDefault="00701338" w:rsidP="00701338">
      <w:pPr>
        <w:pStyle w:val="DefaultLabelStyle"/>
        <w:rPr>
          <w:rFonts w:ascii="Goudy Old Style" w:hAnsi="Goudy Old Style"/>
          <w:sz w:val="24"/>
          <w:szCs w:val="24"/>
        </w:rPr>
      </w:pPr>
      <w:r w:rsidRPr="00701338">
        <w:rPr>
          <w:rFonts w:ascii="Goudy Old Style" w:hAnsi="Goudy Old Style"/>
          <w:sz w:val="24"/>
          <w:szCs w:val="24"/>
        </w:rPr>
        <w:t>Question 7 (include possible answers)</w:t>
      </w:r>
    </w:p>
    <w:p w14:paraId="76274E6C" w14:textId="77777777" w:rsidR="00701338" w:rsidRPr="00701338" w:rsidRDefault="00701338" w:rsidP="00701338">
      <w:pPr>
        <w:pStyle w:val="DefaultLabelStyle"/>
        <w:rPr>
          <w:rFonts w:ascii="Goudy Old Style" w:hAnsi="Goudy Old Style"/>
          <w:sz w:val="24"/>
          <w:szCs w:val="24"/>
        </w:rPr>
      </w:pPr>
      <w:r w:rsidRPr="00701338">
        <w:rPr>
          <w:rFonts w:ascii="Goudy Old Style" w:hAnsi="Goudy Old Style"/>
          <w:sz w:val="24"/>
          <w:szCs w:val="24"/>
        </w:rPr>
        <w:t>It is possible for group members to inhabit different containers within the same group. True or false?</w:t>
      </w:r>
    </w:p>
    <w:p w14:paraId="5CF88416" w14:textId="77777777" w:rsidR="00701338" w:rsidRPr="00701338" w:rsidRDefault="00701338" w:rsidP="00701338">
      <w:pPr>
        <w:pStyle w:val="DefaultLabelStyle"/>
        <w:rPr>
          <w:rFonts w:ascii="Goudy Old Style" w:hAnsi="Goudy Old Style"/>
          <w:sz w:val="24"/>
          <w:szCs w:val="24"/>
        </w:rPr>
      </w:pPr>
      <w:r w:rsidRPr="00701338">
        <w:rPr>
          <w:rFonts w:ascii="Goudy Old Style" w:hAnsi="Goudy Old Style"/>
          <w:sz w:val="24"/>
          <w:szCs w:val="24"/>
        </w:rPr>
        <w:t>Correct Answer 7</w:t>
      </w:r>
    </w:p>
    <w:p w14:paraId="44F02DC3" w14:textId="77777777" w:rsidR="00701338" w:rsidRPr="00701338" w:rsidRDefault="00701338" w:rsidP="00701338">
      <w:pPr>
        <w:pStyle w:val="DefaultLabelStyle"/>
        <w:rPr>
          <w:rFonts w:ascii="Goudy Old Style" w:hAnsi="Goudy Old Style"/>
          <w:sz w:val="24"/>
          <w:szCs w:val="24"/>
        </w:rPr>
      </w:pPr>
      <w:r w:rsidRPr="00701338">
        <w:rPr>
          <w:rFonts w:ascii="Goudy Old Style" w:hAnsi="Goudy Old Style"/>
          <w:sz w:val="24"/>
          <w:szCs w:val="24"/>
        </w:rPr>
        <w:t>True.</w:t>
      </w:r>
    </w:p>
    <w:p w14:paraId="4D186FA6" w14:textId="77777777" w:rsidR="00701338" w:rsidRPr="00701338" w:rsidRDefault="00701338" w:rsidP="00701338">
      <w:pPr>
        <w:pStyle w:val="DefaultLabelStyle"/>
        <w:rPr>
          <w:rFonts w:ascii="Goudy Old Style" w:hAnsi="Goudy Old Style"/>
          <w:sz w:val="24"/>
          <w:szCs w:val="24"/>
        </w:rPr>
      </w:pPr>
      <w:r w:rsidRPr="00701338">
        <w:rPr>
          <w:rFonts w:ascii="Goudy Old Style" w:hAnsi="Goudy Old Style"/>
          <w:sz w:val="24"/>
          <w:szCs w:val="24"/>
        </w:rPr>
        <w:t>Question 8 (include possible answers)</w:t>
      </w:r>
    </w:p>
    <w:p w14:paraId="3D801D07" w14:textId="77777777" w:rsidR="00701338" w:rsidRPr="00701338" w:rsidRDefault="00701338" w:rsidP="00701338">
      <w:pPr>
        <w:pStyle w:val="DefaultLabelStyle"/>
        <w:rPr>
          <w:rFonts w:ascii="Goudy Old Style" w:hAnsi="Goudy Old Style"/>
          <w:sz w:val="24"/>
          <w:szCs w:val="24"/>
        </w:rPr>
      </w:pPr>
      <w:r w:rsidRPr="00701338">
        <w:rPr>
          <w:rFonts w:ascii="Goudy Old Style" w:hAnsi="Goudy Old Style"/>
          <w:sz w:val="24"/>
          <w:szCs w:val="24"/>
        </w:rPr>
        <w:t>When a group is in a parasitic container, it is important for the group leader to always: (a) tolerate silence. (b) process anxiety. (c) share observations. (d) contain violent projections.</w:t>
      </w:r>
    </w:p>
    <w:p w14:paraId="76E67AB1" w14:textId="77777777" w:rsidR="00701338" w:rsidRPr="00701338" w:rsidRDefault="00701338" w:rsidP="00701338">
      <w:pPr>
        <w:pStyle w:val="DefaultLabelStyle"/>
        <w:rPr>
          <w:rFonts w:ascii="Goudy Old Style" w:hAnsi="Goudy Old Style"/>
          <w:sz w:val="24"/>
          <w:szCs w:val="24"/>
        </w:rPr>
      </w:pPr>
      <w:r w:rsidRPr="00701338">
        <w:rPr>
          <w:rFonts w:ascii="Goudy Old Style" w:hAnsi="Goudy Old Style"/>
          <w:sz w:val="24"/>
          <w:szCs w:val="24"/>
        </w:rPr>
        <w:t>Correct Answer 8</w:t>
      </w:r>
    </w:p>
    <w:p w14:paraId="02FDE0C0" w14:textId="77777777" w:rsidR="00701338" w:rsidRPr="00701338" w:rsidRDefault="00701338" w:rsidP="00701338">
      <w:pPr>
        <w:pStyle w:val="DefaultLabelStyle"/>
        <w:rPr>
          <w:rFonts w:ascii="Goudy Old Style" w:hAnsi="Goudy Old Style"/>
          <w:sz w:val="24"/>
          <w:szCs w:val="24"/>
        </w:rPr>
      </w:pPr>
      <w:r w:rsidRPr="00701338">
        <w:rPr>
          <w:rFonts w:ascii="Goudy Old Style" w:hAnsi="Goudy Old Style"/>
          <w:sz w:val="24"/>
          <w:szCs w:val="24"/>
        </w:rPr>
        <w:t>(d)</w:t>
      </w:r>
    </w:p>
    <w:p w14:paraId="60A3D062" w14:textId="77777777" w:rsidR="00701338" w:rsidRPr="00701338" w:rsidRDefault="00701338" w:rsidP="00701338">
      <w:pPr>
        <w:pStyle w:val="DefaultLabelStyle"/>
        <w:rPr>
          <w:rFonts w:ascii="Goudy Old Style" w:hAnsi="Goudy Old Style"/>
          <w:sz w:val="24"/>
          <w:szCs w:val="24"/>
        </w:rPr>
      </w:pPr>
      <w:r w:rsidRPr="00701338">
        <w:rPr>
          <w:rFonts w:ascii="Goudy Old Style" w:hAnsi="Goudy Old Style"/>
          <w:sz w:val="24"/>
          <w:szCs w:val="24"/>
        </w:rPr>
        <w:t>Question 9 (include possible answers)</w:t>
      </w:r>
    </w:p>
    <w:p w14:paraId="077E2702" w14:textId="77777777" w:rsidR="00701338" w:rsidRPr="00701338" w:rsidRDefault="00701338" w:rsidP="00701338">
      <w:pPr>
        <w:pStyle w:val="DefaultLabelStyle"/>
        <w:rPr>
          <w:rFonts w:ascii="Goudy Old Style" w:hAnsi="Goudy Old Style"/>
          <w:sz w:val="24"/>
          <w:szCs w:val="24"/>
        </w:rPr>
      </w:pPr>
      <w:r w:rsidRPr="00701338">
        <w:rPr>
          <w:rFonts w:ascii="Goudy Old Style" w:hAnsi="Goudy Old Style"/>
          <w:sz w:val="24"/>
          <w:szCs w:val="24"/>
        </w:rPr>
        <w:lastRenderedPageBreak/>
        <w:t>A dynamic achieved in the commensal container is: (a) maladaptive role-pairing. (b) merging. (c) projection. (d) ability to negotiate differences.</w:t>
      </w:r>
    </w:p>
    <w:p w14:paraId="0DAB3552" w14:textId="77777777" w:rsidR="00701338" w:rsidRPr="00701338" w:rsidRDefault="00701338" w:rsidP="00701338">
      <w:pPr>
        <w:pStyle w:val="DefaultLabelStyle"/>
        <w:rPr>
          <w:rFonts w:ascii="Goudy Old Style" w:hAnsi="Goudy Old Style"/>
          <w:sz w:val="24"/>
          <w:szCs w:val="24"/>
        </w:rPr>
      </w:pPr>
      <w:r w:rsidRPr="00701338">
        <w:rPr>
          <w:rFonts w:ascii="Goudy Old Style" w:hAnsi="Goudy Old Style"/>
          <w:sz w:val="24"/>
          <w:szCs w:val="24"/>
        </w:rPr>
        <w:t>Correct Answer 9</w:t>
      </w:r>
    </w:p>
    <w:p w14:paraId="7C294A1A" w14:textId="77777777" w:rsidR="00701338" w:rsidRPr="00701338" w:rsidRDefault="00701338" w:rsidP="00701338">
      <w:pPr>
        <w:pStyle w:val="DefaultLabelStyle"/>
        <w:rPr>
          <w:rFonts w:ascii="Goudy Old Style" w:hAnsi="Goudy Old Style"/>
          <w:sz w:val="24"/>
          <w:szCs w:val="24"/>
        </w:rPr>
      </w:pPr>
      <w:r w:rsidRPr="00701338">
        <w:rPr>
          <w:rFonts w:ascii="Goudy Old Style" w:hAnsi="Goudy Old Style"/>
          <w:sz w:val="24"/>
          <w:szCs w:val="24"/>
        </w:rPr>
        <w:t>(d)</w:t>
      </w:r>
    </w:p>
    <w:p w14:paraId="570CB3F1" w14:textId="77777777" w:rsidR="00701338" w:rsidRPr="00701338" w:rsidRDefault="00701338" w:rsidP="00701338">
      <w:pPr>
        <w:pStyle w:val="DefaultLabelStyle"/>
        <w:rPr>
          <w:rFonts w:ascii="Goudy Old Style" w:hAnsi="Goudy Old Style"/>
          <w:sz w:val="24"/>
          <w:szCs w:val="24"/>
        </w:rPr>
      </w:pPr>
      <w:r w:rsidRPr="00701338">
        <w:rPr>
          <w:rFonts w:ascii="Goudy Old Style" w:hAnsi="Goudy Old Style"/>
          <w:sz w:val="24"/>
          <w:szCs w:val="24"/>
        </w:rPr>
        <w:t>Question 10 (include possible answers)</w:t>
      </w:r>
    </w:p>
    <w:p w14:paraId="1D5FFEFE" w14:textId="77777777" w:rsidR="00701338" w:rsidRPr="00701338" w:rsidRDefault="00701338" w:rsidP="00701338">
      <w:pPr>
        <w:pStyle w:val="DefaultLabelStyle"/>
        <w:rPr>
          <w:rFonts w:ascii="Goudy Old Style" w:hAnsi="Goudy Old Style"/>
          <w:sz w:val="24"/>
          <w:szCs w:val="24"/>
        </w:rPr>
      </w:pPr>
      <w:r w:rsidRPr="00701338">
        <w:rPr>
          <w:rFonts w:ascii="Goudy Old Style" w:hAnsi="Goudy Old Style"/>
          <w:sz w:val="24"/>
          <w:szCs w:val="24"/>
        </w:rPr>
        <w:t>New groups will not find themselves in the: a) symbiotic container. (b)parasitic container. (c) commensal container.</w:t>
      </w:r>
    </w:p>
    <w:p w14:paraId="06C612F8" w14:textId="77777777" w:rsidR="00701338" w:rsidRPr="00701338" w:rsidRDefault="00701338" w:rsidP="00701338">
      <w:pPr>
        <w:pStyle w:val="DefaultLabelStyle"/>
        <w:rPr>
          <w:rFonts w:ascii="Goudy Old Style" w:hAnsi="Goudy Old Style"/>
          <w:sz w:val="24"/>
          <w:szCs w:val="24"/>
        </w:rPr>
      </w:pPr>
      <w:r w:rsidRPr="00701338">
        <w:rPr>
          <w:rFonts w:ascii="Goudy Old Style" w:hAnsi="Goudy Old Style"/>
          <w:sz w:val="24"/>
          <w:szCs w:val="24"/>
        </w:rPr>
        <w:t>Correct Answer 10</w:t>
      </w:r>
    </w:p>
    <w:p w14:paraId="134C9C89" w14:textId="77D26C83" w:rsidR="006959BF" w:rsidRPr="00072D69" w:rsidRDefault="00701338" w:rsidP="00701338">
      <w:pPr>
        <w:pStyle w:val="DefaultLabelStyle"/>
        <w:rPr>
          <w:rFonts w:ascii="Goudy Old Style" w:hAnsi="Goudy Old Style"/>
          <w:b w:val="0"/>
          <w:bCs/>
          <w:sz w:val="24"/>
          <w:szCs w:val="24"/>
        </w:rPr>
      </w:pPr>
      <w:r w:rsidRPr="00701338">
        <w:rPr>
          <w:rFonts w:ascii="Goudy Old Style" w:hAnsi="Goudy Old Style"/>
          <w:sz w:val="24"/>
          <w:szCs w:val="24"/>
        </w:rPr>
        <w:t>(c)</w:t>
      </w:r>
    </w:p>
    <w:sectPr w:rsidR="006959BF" w:rsidRPr="00072D69" w:rsidSect="002D38DC">
      <w:pgSz w:w="12240" w:h="15840" w:code="1"/>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A7325"/>
    <w:multiLevelType w:val="hybridMultilevel"/>
    <w:tmpl w:val="386A90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804489"/>
    <w:multiLevelType w:val="hybridMultilevel"/>
    <w:tmpl w:val="EBCCAB80"/>
    <w:lvl w:ilvl="0" w:tplc="4000D294">
      <w:start w:val="1"/>
      <w:numFmt w:val="decimal"/>
      <w:lvlText w:val="%1."/>
      <w:lvlJc w:val="left"/>
      <w:pPr>
        <w:ind w:left="720" w:hanging="360"/>
      </w:pPr>
      <w:rPr>
        <w:rFonts w:eastAsia="Arial"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F65634"/>
    <w:multiLevelType w:val="hybridMultilevel"/>
    <w:tmpl w:val="ABC4E94C"/>
    <w:lvl w:ilvl="0" w:tplc="4000D294">
      <w:start w:val="1"/>
      <w:numFmt w:val="decimal"/>
      <w:lvlText w:val="%1."/>
      <w:lvlJc w:val="left"/>
      <w:pPr>
        <w:ind w:left="720" w:hanging="360"/>
      </w:pPr>
      <w:rPr>
        <w:rFonts w:eastAsia="Arial"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DE59BE"/>
    <w:multiLevelType w:val="hybridMultilevel"/>
    <w:tmpl w:val="5836695E"/>
    <w:lvl w:ilvl="0" w:tplc="FFFFFFFF">
      <w:start w:val="1"/>
      <w:numFmt w:val="decimal"/>
      <w:lvlText w:val="%1."/>
      <w:lvlJc w:val="left"/>
      <w:pPr>
        <w:ind w:left="720" w:hanging="360"/>
      </w:pPr>
      <w:rPr>
        <w:rFonts w:eastAsia="Arial" w:hint="default"/>
        <w:b w:val="0"/>
        <w:color w:val="000000"/>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CF07A7B"/>
    <w:multiLevelType w:val="hybridMultilevel"/>
    <w:tmpl w:val="00C8639C"/>
    <w:lvl w:ilvl="0" w:tplc="FFFFFFFF">
      <w:start w:val="1"/>
      <w:numFmt w:val="upperRoman"/>
      <w:lvlText w:val="%1."/>
      <w:lvlJc w:val="left"/>
      <w:pPr>
        <w:ind w:left="1080" w:hanging="720"/>
      </w:pPr>
      <w:rPr>
        <w:rFonts w:eastAsia="Arial" w:hint="default"/>
        <w:b w:val="0"/>
        <w:color w:val="000000"/>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EFF0573"/>
    <w:multiLevelType w:val="hybridMultilevel"/>
    <w:tmpl w:val="C0FCF9F8"/>
    <w:lvl w:ilvl="0" w:tplc="4000D294">
      <w:start w:val="1"/>
      <w:numFmt w:val="decimal"/>
      <w:lvlText w:val="%1."/>
      <w:lvlJc w:val="left"/>
      <w:pPr>
        <w:ind w:left="720" w:hanging="360"/>
      </w:pPr>
      <w:rPr>
        <w:rFonts w:eastAsia="Arial"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610E86"/>
    <w:multiLevelType w:val="hybridMultilevel"/>
    <w:tmpl w:val="B6B486B8"/>
    <w:lvl w:ilvl="0" w:tplc="DD188328">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9A77F0"/>
    <w:multiLevelType w:val="hybridMultilevel"/>
    <w:tmpl w:val="34A89134"/>
    <w:lvl w:ilvl="0" w:tplc="4000D294">
      <w:start w:val="1"/>
      <w:numFmt w:val="decimal"/>
      <w:lvlText w:val="%1."/>
      <w:lvlJc w:val="left"/>
      <w:pPr>
        <w:ind w:left="1080" w:hanging="720"/>
      </w:pPr>
      <w:rPr>
        <w:rFonts w:eastAsia="Arial" w:hint="default"/>
        <w:b w:val="0"/>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7647C36"/>
    <w:multiLevelType w:val="hybridMultilevel"/>
    <w:tmpl w:val="9F7A8922"/>
    <w:lvl w:ilvl="0" w:tplc="4000D294">
      <w:start w:val="1"/>
      <w:numFmt w:val="decimal"/>
      <w:lvlText w:val="%1."/>
      <w:lvlJc w:val="left"/>
      <w:pPr>
        <w:ind w:left="720" w:hanging="360"/>
      </w:pPr>
      <w:rPr>
        <w:rFonts w:eastAsia="Arial" w:hint="default"/>
        <w:b w:val="0"/>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B10729"/>
    <w:multiLevelType w:val="hybridMultilevel"/>
    <w:tmpl w:val="D53E49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3E6263"/>
    <w:multiLevelType w:val="hybridMultilevel"/>
    <w:tmpl w:val="5B9A9CE8"/>
    <w:lvl w:ilvl="0" w:tplc="1F0A05CA">
      <w:start w:val="1"/>
      <w:numFmt w:val="upperRoman"/>
      <w:lvlText w:val="%1."/>
      <w:lvlJc w:val="left"/>
      <w:pPr>
        <w:ind w:left="1080" w:hanging="720"/>
      </w:pPr>
      <w:rPr>
        <w:rFonts w:eastAsia="Arial" w:hint="default"/>
        <w:b w:val="0"/>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7D6BE4"/>
    <w:multiLevelType w:val="hybridMultilevel"/>
    <w:tmpl w:val="AE5E0108"/>
    <w:lvl w:ilvl="0" w:tplc="04090001">
      <w:start w:val="1"/>
      <w:numFmt w:val="bullet"/>
      <w:lvlText w:val=""/>
      <w:lvlJc w:val="left"/>
      <w:pPr>
        <w:ind w:left="1080" w:hanging="360"/>
      </w:pPr>
      <w:rPr>
        <w:rFonts w:ascii="Symbol" w:hAnsi="Symbol" w:hint="default"/>
        <w:b w:val="0"/>
        <w:color w:val="00000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22D03009"/>
    <w:multiLevelType w:val="hybridMultilevel"/>
    <w:tmpl w:val="2DF4315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D01671"/>
    <w:multiLevelType w:val="hybridMultilevel"/>
    <w:tmpl w:val="8C2E582E"/>
    <w:lvl w:ilvl="0" w:tplc="FFFFFFFF">
      <w:start w:val="1"/>
      <w:numFmt w:val="decimal"/>
      <w:lvlText w:val="%1."/>
      <w:lvlJc w:val="left"/>
      <w:pPr>
        <w:ind w:left="720" w:hanging="360"/>
      </w:pPr>
      <w:rPr>
        <w:rFonts w:eastAsia="Arial" w:hint="default"/>
        <w:b w:val="0"/>
        <w:color w:val="000000"/>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3742E0F"/>
    <w:multiLevelType w:val="hybridMultilevel"/>
    <w:tmpl w:val="7ACE8D48"/>
    <w:lvl w:ilvl="0" w:tplc="4000D294">
      <w:start w:val="1"/>
      <w:numFmt w:val="decimal"/>
      <w:lvlText w:val="%1."/>
      <w:lvlJc w:val="left"/>
      <w:pPr>
        <w:ind w:left="720" w:hanging="360"/>
      </w:pPr>
      <w:rPr>
        <w:rFonts w:eastAsia="Arial"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C80721"/>
    <w:multiLevelType w:val="hybridMultilevel"/>
    <w:tmpl w:val="53AC7CEC"/>
    <w:lvl w:ilvl="0" w:tplc="4000D294">
      <w:start w:val="1"/>
      <w:numFmt w:val="decimal"/>
      <w:lvlText w:val="%1."/>
      <w:lvlJc w:val="left"/>
      <w:pPr>
        <w:ind w:left="720" w:hanging="360"/>
      </w:pPr>
      <w:rPr>
        <w:rFonts w:eastAsia="Arial"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6930A8"/>
    <w:multiLevelType w:val="hybridMultilevel"/>
    <w:tmpl w:val="E8FEE0B4"/>
    <w:lvl w:ilvl="0" w:tplc="4000D294">
      <w:start w:val="1"/>
      <w:numFmt w:val="decimal"/>
      <w:lvlText w:val="%1."/>
      <w:lvlJc w:val="left"/>
      <w:pPr>
        <w:ind w:left="720" w:hanging="360"/>
      </w:pPr>
      <w:rPr>
        <w:rFonts w:eastAsia="Arial" w:hint="default"/>
        <w:b w:val="0"/>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3C2D89"/>
    <w:multiLevelType w:val="hybridMultilevel"/>
    <w:tmpl w:val="D22C6A6A"/>
    <w:lvl w:ilvl="0" w:tplc="FFFFFFFF">
      <w:start w:val="1"/>
      <w:numFmt w:val="decimal"/>
      <w:lvlText w:val="%1."/>
      <w:lvlJc w:val="left"/>
      <w:pPr>
        <w:ind w:left="720" w:hanging="360"/>
      </w:pPr>
      <w:rPr>
        <w:rFonts w:eastAsia="Arial" w:hint="default"/>
        <w:b w:val="0"/>
        <w:color w:val="000000"/>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F7F2BDD"/>
    <w:multiLevelType w:val="hybridMultilevel"/>
    <w:tmpl w:val="E9481786"/>
    <w:lvl w:ilvl="0" w:tplc="4000D294">
      <w:start w:val="1"/>
      <w:numFmt w:val="decimal"/>
      <w:lvlText w:val="%1."/>
      <w:lvlJc w:val="left"/>
      <w:pPr>
        <w:ind w:left="720" w:hanging="360"/>
      </w:pPr>
      <w:rPr>
        <w:rFonts w:eastAsia="Arial" w:hint="default"/>
        <w:b w:val="0"/>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686823"/>
    <w:multiLevelType w:val="hybridMultilevel"/>
    <w:tmpl w:val="A2AE9A1A"/>
    <w:lvl w:ilvl="0" w:tplc="FFFFFFFF">
      <w:start w:val="1"/>
      <w:numFmt w:val="decimal"/>
      <w:lvlText w:val="%1."/>
      <w:lvlJc w:val="left"/>
      <w:pPr>
        <w:ind w:left="720" w:hanging="360"/>
      </w:pPr>
      <w:rPr>
        <w:rFonts w:eastAsia="Arial" w:hint="default"/>
        <w:b w:val="0"/>
        <w:color w:val="000000"/>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16E6DBD"/>
    <w:multiLevelType w:val="hybridMultilevel"/>
    <w:tmpl w:val="953485B0"/>
    <w:lvl w:ilvl="0" w:tplc="4000D294">
      <w:start w:val="1"/>
      <w:numFmt w:val="decimal"/>
      <w:lvlText w:val="%1."/>
      <w:lvlJc w:val="left"/>
      <w:pPr>
        <w:ind w:left="720" w:hanging="360"/>
      </w:pPr>
      <w:rPr>
        <w:rFonts w:eastAsia="Arial"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590B28"/>
    <w:multiLevelType w:val="hybridMultilevel"/>
    <w:tmpl w:val="54628C32"/>
    <w:lvl w:ilvl="0" w:tplc="4000D294">
      <w:start w:val="1"/>
      <w:numFmt w:val="decimal"/>
      <w:lvlText w:val="%1."/>
      <w:lvlJc w:val="left"/>
      <w:pPr>
        <w:ind w:left="720" w:hanging="360"/>
      </w:pPr>
      <w:rPr>
        <w:rFonts w:eastAsia="Arial"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107B9D"/>
    <w:multiLevelType w:val="hybridMultilevel"/>
    <w:tmpl w:val="ADFAD3B8"/>
    <w:lvl w:ilvl="0" w:tplc="FFFFFFFF">
      <w:start w:val="1"/>
      <w:numFmt w:val="decimal"/>
      <w:lvlText w:val="%1."/>
      <w:lvlJc w:val="left"/>
      <w:pPr>
        <w:ind w:left="720" w:hanging="360"/>
      </w:pPr>
      <w:rPr>
        <w:rFonts w:eastAsia="Arial" w:hint="default"/>
        <w:b w:val="0"/>
        <w:color w:val="000000"/>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5365C2D"/>
    <w:multiLevelType w:val="hybridMultilevel"/>
    <w:tmpl w:val="DA14D49E"/>
    <w:lvl w:ilvl="0" w:tplc="FFFFFFFF">
      <w:start w:val="1"/>
      <w:numFmt w:val="upperRoman"/>
      <w:lvlText w:val="%1."/>
      <w:lvlJc w:val="left"/>
      <w:pPr>
        <w:ind w:left="1080" w:hanging="720"/>
      </w:pPr>
      <w:rPr>
        <w:rFonts w:eastAsia="Arial" w:hint="default"/>
        <w:b w:val="0"/>
        <w:color w:val="000000"/>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58E088C"/>
    <w:multiLevelType w:val="hybridMultilevel"/>
    <w:tmpl w:val="060EB714"/>
    <w:lvl w:ilvl="0" w:tplc="4000D294">
      <w:start w:val="1"/>
      <w:numFmt w:val="decimal"/>
      <w:lvlText w:val="%1."/>
      <w:lvlJc w:val="left"/>
      <w:pPr>
        <w:ind w:left="720" w:hanging="360"/>
      </w:pPr>
      <w:rPr>
        <w:rFonts w:eastAsia="Arial"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1201B6"/>
    <w:multiLevelType w:val="hybridMultilevel"/>
    <w:tmpl w:val="FA427F56"/>
    <w:lvl w:ilvl="0" w:tplc="FFFFFFFF">
      <w:start w:val="1"/>
      <w:numFmt w:val="upperRoman"/>
      <w:lvlText w:val="%1."/>
      <w:lvlJc w:val="left"/>
      <w:pPr>
        <w:ind w:left="1080" w:hanging="720"/>
      </w:pPr>
      <w:rPr>
        <w:rFonts w:eastAsia="Arial" w:hint="default"/>
        <w:b w:val="0"/>
        <w:color w:val="000000"/>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A1138EC"/>
    <w:multiLevelType w:val="hybridMultilevel"/>
    <w:tmpl w:val="0D7A86D0"/>
    <w:lvl w:ilvl="0" w:tplc="FFFFFFFF">
      <w:start w:val="1"/>
      <w:numFmt w:val="upperRoman"/>
      <w:lvlText w:val="%1."/>
      <w:lvlJc w:val="left"/>
      <w:pPr>
        <w:ind w:left="1080" w:hanging="720"/>
      </w:pPr>
      <w:rPr>
        <w:rFonts w:eastAsia="Arial" w:hint="default"/>
        <w:b w:val="0"/>
        <w:color w:val="000000"/>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B066C3C"/>
    <w:multiLevelType w:val="hybridMultilevel"/>
    <w:tmpl w:val="1AD26BA0"/>
    <w:lvl w:ilvl="0" w:tplc="1F0A05CA">
      <w:start w:val="1"/>
      <w:numFmt w:val="upperRoman"/>
      <w:lvlText w:val="%1."/>
      <w:lvlJc w:val="left"/>
      <w:pPr>
        <w:ind w:left="1080" w:hanging="720"/>
      </w:pPr>
      <w:rPr>
        <w:rFonts w:eastAsia="Arial"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11792A"/>
    <w:multiLevelType w:val="hybridMultilevel"/>
    <w:tmpl w:val="18D85E96"/>
    <w:lvl w:ilvl="0" w:tplc="FFFFFFFF">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3579F9"/>
    <w:multiLevelType w:val="hybridMultilevel"/>
    <w:tmpl w:val="89BA2B38"/>
    <w:lvl w:ilvl="0" w:tplc="64D4B9A6">
      <w:start w:val="1"/>
      <w:numFmt w:val="upperLetter"/>
      <w:lvlText w:val="%1."/>
      <w:lvlJc w:val="left"/>
      <w:pPr>
        <w:ind w:left="1080" w:hanging="360"/>
      </w:pPr>
      <w:rPr>
        <w:rFonts w:eastAsia="Arial" w:hint="default"/>
        <w:b w:val="0"/>
        <w:color w:val="00000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53BCEA08">
      <w:start w:val="2"/>
      <w:numFmt w:val="upperRoman"/>
      <w:lvlText w:val="%4."/>
      <w:lvlJc w:val="left"/>
      <w:pPr>
        <w:ind w:left="3600" w:hanging="720"/>
      </w:pPr>
      <w:rPr>
        <w:rFonts w:eastAsia="Arial" w:hint="default"/>
        <w:b w:val="0"/>
        <w:color w:val="000000"/>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2CB0791"/>
    <w:multiLevelType w:val="hybridMultilevel"/>
    <w:tmpl w:val="60E0F802"/>
    <w:lvl w:ilvl="0" w:tplc="4000D294">
      <w:start w:val="1"/>
      <w:numFmt w:val="decimal"/>
      <w:lvlText w:val="%1."/>
      <w:lvlJc w:val="left"/>
      <w:pPr>
        <w:ind w:left="720" w:hanging="360"/>
      </w:pPr>
      <w:rPr>
        <w:rFonts w:eastAsia="Arial"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BB3953"/>
    <w:multiLevelType w:val="hybridMultilevel"/>
    <w:tmpl w:val="B6B486B8"/>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5D7660C"/>
    <w:multiLevelType w:val="hybridMultilevel"/>
    <w:tmpl w:val="3EB280D6"/>
    <w:lvl w:ilvl="0" w:tplc="4000D294">
      <w:start w:val="1"/>
      <w:numFmt w:val="decimal"/>
      <w:lvlText w:val="%1."/>
      <w:lvlJc w:val="left"/>
      <w:pPr>
        <w:ind w:left="720" w:hanging="360"/>
      </w:pPr>
      <w:rPr>
        <w:rFonts w:eastAsia="Arial" w:hint="default"/>
        <w:b w:val="0"/>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2B6C9C"/>
    <w:multiLevelType w:val="hybridMultilevel"/>
    <w:tmpl w:val="CE24CBBC"/>
    <w:lvl w:ilvl="0" w:tplc="4000D294">
      <w:start w:val="1"/>
      <w:numFmt w:val="decimal"/>
      <w:lvlText w:val="%1."/>
      <w:lvlJc w:val="left"/>
      <w:pPr>
        <w:ind w:left="1440" w:hanging="360"/>
      </w:pPr>
      <w:rPr>
        <w:rFonts w:eastAsia="Arial" w:hint="default"/>
        <w:b w:val="0"/>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2982E49"/>
    <w:multiLevelType w:val="hybridMultilevel"/>
    <w:tmpl w:val="A6101BC8"/>
    <w:lvl w:ilvl="0" w:tplc="5B68145E">
      <w:start w:val="1"/>
      <w:numFmt w:val="upperLetter"/>
      <w:lvlText w:val="%1."/>
      <w:lvlJc w:val="left"/>
      <w:pPr>
        <w:ind w:left="1080" w:hanging="360"/>
      </w:pPr>
      <w:rPr>
        <w:rFonts w:eastAsia="Arial" w:hint="default"/>
        <w:b w:val="0"/>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3DE03BB"/>
    <w:multiLevelType w:val="hybridMultilevel"/>
    <w:tmpl w:val="55DC2A62"/>
    <w:lvl w:ilvl="0" w:tplc="4000D294">
      <w:start w:val="1"/>
      <w:numFmt w:val="decimal"/>
      <w:lvlText w:val="%1."/>
      <w:lvlJc w:val="left"/>
      <w:pPr>
        <w:ind w:left="720" w:hanging="360"/>
      </w:pPr>
      <w:rPr>
        <w:rFonts w:eastAsia="Arial" w:hint="default"/>
        <w:b w:val="0"/>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125B4C"/>
    <w:multiLevelType w:val="hybridMultilevel"/>
    <w:tmpl w:val="6DE08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E54A4A"/>
    <w:multiLevelType w:val="hybridMultilevel"/>
    <w:tmpl w:val="8E664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8E7D1D"/>
    <w:multiLevelType w:val="hybridMultilevel"/>
    <w:tmpl w:val="362CC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4E0E5C"/>
    <w:multiLevelType w:val="hybridMultilevel"/>
    <w:tmpl w:val="4030CB7A"/>
    <w:lvl w:ilvl="0" w:tplc="4000D294">
      <w:start w:val="1"/>
      <w:numFmt w:val="decimal"/>
      <w:lvlText w:val="%1."/>
      <w:lvlJc w:val="left"/>
      <w:pPr>
        <w:ind w:left="720" w:hanging="360"/>
      </w:pPr>
      <w:rPr>
        <w:rFonts w:eastAsia="Arial" w:hint="default"/>
        <w:b w:val="0"/>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644A59"/>
    <w:multiLevelType w:val="hybridMultilevel"/>
    <w:tmpl w:val="A24CE588"/>
    <w:lvl w:ilvl="0" w:tplc="FFFFFFFF">
      <w:start w:val="1"/>
      <w:numFmt w:val="decimal"/>
      <w:lvlText w:val="%1."/>
      <w:lvlJc w:val="left"/>
      <w:pPr>
        <w:ind w:left="720" w:hanging="360"/>
      </w:pPr>
      <w:rPr>
        <w:rFonts w:eastAsia="Arial" w:hint="default"/>
        <w:b w:val="0"/>
        <w:color w:val="000000"/>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4A93F93"/>
    <w:multiLevelType w:val="hybridMultilevel"/>
    <w:tmpl w:val="4002FBF4"/>
    <w:lvl w:ilvl="0" w:tplc="FFFFFFFF">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F2174E"/>
    <w:multiLevelType w:val="hybridMultilevel"/>
    <w:tmpl w:val="929293A4"/>
    <w:lvl w:ilvl="0" w:tplc="4000D294">
      <w:start w:val="1"/>
      <w:numFmt w:val="decimal"/>
      <w:lvlText w:val="%1."/>
      <w:lvlJc w:val="left"/>
      <w:pPr>
        <w:ind w:left="720" w:hanging="360"/>
      </w:pPr>
      <w:rPr>
        <w:rFonts w:eastAsia="Arial"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D468BF"/>
    <w:multiLevelType w:val="hybridMultilevel"/>
    <w:tmpl w:val="B5B802EC"/>
    <w:lvl w:ilvl="0" w:tplc="FFFFFFFF">
      <w:start w:val="1"/>
      <w:numFmt w:val="decimal"/>
      <w:lvlText w:val="%1."/>
      <w:lvlJc w:val="left"/>
      <w:pPr>
        <w:ind w:left="720" w:hanging="360"/>
      </w:pPr>
      <w:rPr>
        <w:rFonts w:eastAsia="Arial" w:hint="default"/>
        <w:b w:val="0"/>
        <w:color w:val="000000"/>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78BE63BE"/>
    <w:multiLevelType w:val="hybridMultilevel"/>
    <w:tmpl w:val="7C92682C"/>
    <w:lvl w:ilvl="0" w:tplc="4000D294">
      <w:start w:val="1"/>
      <w:numFmt w:val="decimal"/>
      <w:lvlText w:val="%1."/>
      <w:lvlJc w:val="left"/>
      <w:pPr>
        <w:ind w:left="720" w:hanging="360"/>
      </w:pPr>
      <w:rPr>
        <w:rFonts w:eastAsia="Arial"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99512E0"/>
    <w:multiLevelType w:val="hybridMultilevel"/>
    <w:tmpl w:val="951E1096"/>
    <w:lvl w:ilvl="0" w:tplc="FFFFFFFF">
      <w:start w:val="1"/>
      <w:numFmt w:val="decimal"/>
      <w:lvlText w:val="%1."/>
      <w:lvlJc w:val="left"/>
      <w:pPr>
        <w:ind w:left="2970" w:hanging="360"/>
      </w:pPr>
      <w:rPr>
        <w:rFonts w:eastAsia="Arial" w:hint="default"/>
        <w:b w:val="0"/>
        <w:color w:val="000000"/>
      </w:rPr>
    </w:lvl>
    <w:lvl w:ilvl="1" w:tplc="04090001">
      <w:start w:val="1"/>
      <w:numFmt w:val="bullet"/>
      <w:lvlText w:val=""/>
      <w:lvlJc w:val="left"/>
      <w:pPr>
        <w:ind w:left="3690" w:hanging="360"/>
      </w:pPr>
      <w:rPr>
        <w:rFonts w:ascii="Symbol" w:hAnsi="Symbol" w:hint="default"/>
      </w:rPr>
    </w:lvl>
    <w:lvl w:ilvl="2" w:tplc="FFFFFFFF" w:tentative="1">
      <w:start w:val="1"/>
      <w:numFmt w:val="lowerRoman"/>
      <w:lvlText w:val="%3."/>
      <w:lvlJc w:val="right"/>
      <w:pPr>
        <w:ind w:left="4410" w:hanging="180"/>
      </w:pPr>
    </w:lvl>
    <w:lvl w:ilvl="3" w:tplc="FFFFFFFF" w:tentative="1">
      <w:start w:val="1"/>
      <w:numFmt w:val="decimal"/>
      <w:lvlText w:val="%4."/>
      <w:lvlJc w:val="left"/>
      <w:pPr>
        <w:ind w:left="5130" w:hanging="360"/>
      </w:pPr>
    </w:lvl>
    <w:lvl w:ilvl="4" w:tplc="FFFFFFFF" w:tentative="1">
      <w:start w:val="1"/>
      <w:numFmt w:val="lowerLetter"/>
      <w:lvlText w:val="%5."/>
      <w:lvlJc w:val="left"/>
      <w:pPr>
        <w:ind w:left="5850" w:hanging="360"/>
      </w:pPr>
    </w:lvl>
    <w:lvl w:ilvl="5" w:tplc="FFFFFFFF" w:tentative="1">
      <w:start w:val="1"/>
      <w:numFmt w:val="lowerRoman"/>
      <w:lvlText w:val="%6."/>
      <w:lvlJc w:val="right"/>
      <w:pPr>
        <w:ind w:left="6570" w:hanging="180"/>
      </w:pPr>
    </w:lvl>
    <w:lvl w:ilvl="6" w:tplc="FFFFFFFF" w:tentative="1">
      <w:start w:val="1"/>
      <w:numFmt w:val="decimal"/>
      <w:lvlText w:val="%7."/>
      <w:lvlJc w:val="left"/>
      <w:pPr>
        <w:ind w:left="7290" w:hanging="360"/>
      </w:pPr>
    </w:lvl>
    <w:lvl w:ilvl="7" w:tplc="FFFFFFFF" w:tentative="1">
      <w:start w:val="1"/>
      <w:numFmt w:val="lowerLetter"/>
      <w:lvlText w:val="%8."/>
      <w:lvlJc w:val="left"/>
      <w:pPr>
        <w:ind w:left="8010" w:hanging="360"/>
      </w:pPr>
    </w:lvl>
    <w:lvl w:ilvl="8" w:tplc="FFFFFFFF" w:tentative="1">
      <w:start w:val="1"/>
      <w:numFmt w:val="lowerRoman"/>
      <w:lvlText w:val="%9."/>
      <w:lvlJc w:val="right"/>
      <w:pPr>
        <w:ind w:left="8730" w:hanging="180"/>
      </w:pPr>
    </w:lvl>
  </w:abstractNum>
  <w:abstractNum w:abstractNumId="46" w15:restartNumberingAfterBreak="0">
    <w:nsid w:val="7C9545A3"/>
    <w:multiLevelType w:val="hybridMultilevel"/>
    <w:tmpl w:val="86C0E34C"/>
    <w:lvl w:ilvl="0" w:tplc="FFFFFFFF">
      <w:start w:val="1"/>
      <w:numFmt w:val="decimal"/>
      <w:lvlText w:val="%1."/>
      <w:lvlJc w:val="left"/>
      <w:pPr>
        <w:ind w:left="720" w:hanging="360"/>
      </w:pPr>
      <w:rPr>
        <w:rFonts w:eastAsia="Arial" w:hint="default"/>
        <w:b w:val="0"/>
        <w:color w:val="000000"/>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105730777">
    <w:abstractNumId w:val="6"/>
  </w:num>
  <w:num w:numId="2" w16cid:durableId="30962764">
    <w:abstractNumId w:val="36"/>
  </w:num>
  <w:num w:numId="3" w16cid:durableId="652488260">
    <w:abstractNumId w:val="12"/>
  </w:num>
  <w:num w:numId="4" w16cid:durableId="239949395">
    <w:abstractNumId w:val="38"/>
  </w:num>
  <w:num w:numId="5" w16cid:durableId="982779070">
    <w:abstractNumId w:val="10"/>
  </w:num>
  <w:num w:numId="6" w16cid:durableId="1665280832">
    <w:abstractNumId w:val="25"/>
  </w:num>
  <w:num w:numId="7" w16cid:durableId="85345683">
    <w:abstractNumId w:val="23"/>
  </w:num>
  <w:num w:numId="8" w16cid:durableId="39598720">
    <w:abstractNumId w:val="4"/>
  </w:num>
  <w:num w:numId="9" w16cid:durableId="30036176">
    <w:abstractNumId w:val="26"/>
  </w:num>
  <w:num w:numId="10" w16cid:durableId="1397627340">
    <w:abstractNumId w:val="27"/>
  </w:num>
  <w:num w:numId="11" w16cid:durableId="73162845">
    <w:abstractNumId w:val="7"/>
  </w:num>
  <w:num w:numId="12" w16cid:durableId="1991785278">
    <w:abstractNumId w:val="31"/>
  </w:num>
  <w:num w:numId="13" w16cid:durableId="230580233">
    <w:abstractNumId w:val="41"/>
  </w:num>
  <w:num w:numId="14" w16cid:durableId="52972260">
    <w:abstractNumId w:val="28"/>
  </w:num>
  <w:num w:numId="15" w16cid:durableId="244194484">
    <w:abstractNumId w:val="8"/>
  </w:num>
  <w:num w:numId="16" w16cid:durableId="1446465936">
    <w:abstractNumId w:val="11"/>
  </w:num>
  <w:num w:numId="17" w16cid:durableId="802964399">
    <w:abstractNumId w:val="46"/>
  </w:num>
  <w:num w:numId="18" w16cid:durableId="1131629004">
    <w:abstractNumId w:val="45"/>
  </w:num>
  <w:num w:numId="19" w16cid:durableId="604508663">
    <w:abstractNumId w:val="43"/>
  </w:num>
  <w:num w:numId="20" w16cid:durableId="260916478">
    <w:abstractNumId w:val="2"/>
  </w:num>
  <w:num w:numId="21" w16cid:durableId="2047026582">
    <w:abstractNumId w:val="35"/>
  </w:num>
  <w:num w:numId="22" w16cid:durableId="234122118">
    <w:abstractNumId w:val="40"/>
  </w:num>
  <w:num w:numId="23" w16cid:durableId="194774018">
    <w:abstractNumId w:val="17"/>
  </w:num>
  <w:num w:numId="24" w16cid:durableId="578707827">
    <w:abstractNumId w:val="13"/>
  </w:num>
  <w:num w:numId="25" w16cid:durableId="417095938">
    <w:abstractNumId w:val="22"/>
  </w:num>
  <w:num w:numId="26" w16cid:durableId="580456075">
    <w:abstractNumId w:val="3"/>
  </w:num>
  <w:num w:numId="27" w16cid:durableId="1527908847">
    <w:abstractNumId w:val="19"/>
  </w:num>
  <w:num w:numId="28" w16cid:durableId="2134323501">
    <w:abstractNumId w:val="24"/>
  </w:num>
  <w:num w:numId="29" w16cid:durableId="890580542">
    <w:abstractNumId w:val="20"/>
  </w:num>
  <w:num w:numId="30" w16cid:durableId="901065243">
    <w:abstractNumId w:val="1"/>
  </w:num>
  <w:num w:numId="31" w16cid:durableId="565576505">
    <w:abstractNumId w:val="5"/>
  </w:num>
  <w:num w:numId="32" w16cid:durableId="317003936">
    <w:abstractNumId w:val="42"/>
  </w:num>
  <w:num w:numId="33" w16cid:durableId="1172138910">
    <w:abstractNumId w:val="33"/>
  </w:num>
  <w:num w:numId="34" w16cid:durableId="938023798">
    <w:abstractNumId w:val="18"/>
  </w:num>
  <w:num w:numId="35" w16cid:durableId="776295006">
    <w:abstractNumId w:val="14"/>
  </w:num>
  <w:num w:numId="36" w16cid:durableId="1667125615">
    <w:abstractNumId w:val="32"/>
  </w:num>
  <w:num w:numId="37" w16cid:durableId="130947042">
    <w:abstractNumId w:val="44"/>
  </w:num>
  <w:num w:numId="38" w16cid:durableId="404500938">
    <w:abstractNumId w:val="16"/>
  </w:num>
  <w:num w:numId="39" w16cid:durableId="405110059">
    <w:abstractNumId w:val="29"/>
  </w:num>
  <w:num w:numId="40" w16cid:durableId="120735782">
    <w:abstractNumId w:val="34"/>
  </w:num>
  <w:num w:numId="41" w16cid:durableId="1643581679">
    <w:abstractNumId w:val="21"/>
  </w:num>
  <w:num w:numId="42" w16cid:durableId="76484496">
    <w:abstractNumId w:val="30"/>
  </w:num>
  <w:num w:numId="43" w16cid:durableId="1784376228">
    <w:abstractNumId w:val="15"/>
  </w:num>
  <w:num w:numId="44" w16cid:durableId="1828283047">
    <w:abstractNumId w:val="39"/>
  </w:num>
  <w:num w:numId="45" w16cid:durableId="254872208">
    <w:abstractNumId w:val="37"/>
  </w:num>
  <w:num w:numId="46" w16cid:durableId="281808879">
    <w:abstractNumId w:val="0"/>
  </w:num>
  <w:num w:numId="47" w16cid:durableId="909968217">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679"/>
    <w:rsid w:val="0001493C"/>
    <w:rsid w:val="00015D2A"/>
    <w:rsid w:val="0005412F"/>
    <w:rsid w:val="00072D69"/>
    <w:rsid w:val="00076249"/>
    <w:rsid w:val="00086E32"/>
    <w:rsid w:val="00092FD2"/>
    <w:rsid w:val="00093992"/>
    <w:rsid w:val="000965C3"/>
    <w:rsid w:val="000A2318"/>
    <w:rsid w:val="000B311E"/>
    <w:rsid w:val="000B442C"/>
    <w:rsid w:val="000E489D"/>
    <w:rsid w:val="00116BA6"/>
    <w:rsid w:val="0012037C"/>
    <w:rsid w:val="001351D8"/>
    <w:rsid w:val="00154679"/>
    <w:rsid w:val="00181251"/>
    <w:rsid w:val="00183FD8"/>
    <w:rsid w:val="001B77E4"/>
    <w:rsid w:val="001D41BA"/>
    <w:rsid w:val="001D7B59"/>
    <w:rsid w:val="00271026"/>
    <w:rsid w:val="002A6439"/>
    <w:rsid w:val="002E0A96"/>
    <w:rsid w:val="0030324E"/>
    <w:rsid w:val="00324F5F"/>
    <w:rsid w:val="00327F6A"/>
    <w:rsid w:val="003406EC"/>
    <w:rsid w:val="0034610C"/>
    <w:rsid w:val="0035236F"/>
    <w:rsid w:val="00393676"/>
    <w:rsid w:val="00397FE5"/>
    <w:rsid w:val="003B0FB4"/>
    <w:rsid w:val="003C0CCC"/>
    <w:rsid w:val="003E38D2"/>
    <w:rsid w:val="003F1EC3"/>
    <w:rsid w:val="00435AA8"/>
    <w:rsid w:val="00436A05"/>
    <w:rsid w:val="00460E41"/>
    <w:rsid w:val="004A0CFF"/>
    <w:rsid w:val="004E1E16"/>
    <w:rsid w:val="005352CD"/>
    <w:rsid w:val="0056729A"/>
    <w:rsid w:val="00571E1B"/>
    <w:rsid w:val="00584455"/>
    <w:rsid w:val="00597987"/>
    <w:rsid w:val="005A5D5E"/>
    <w:rsid w:val="005C6DA1"/>
    <w:rsid w:val="005F30C7"/>
    <w:rsid w:val="00600F45"/>
    <w:rsid w:val="00643083"/>
    <w:rsid w:val="00674B98"/>
    <w:rsid w:val="00677F0E"/>
    <w:rsid w:val="006908F6"/>
    <w:rsid w:val="0069127A"/>
    <w:rsid w:val="00691C1A"/>
    <w:rsid w:val="006959BF"/>
    <w:rsid w:val="006A1A9B"/>
    <w:rsid w:val="006C34E2"/>
    <w:rsid w:val="006D1DE3"/>
    <w:rsid w:val="006D49E9"/>
    <w:rsid w:val="006D64AA"/>
    <w:rsid w:val="006D79D8"/>
    <w:rsid w:val="006E7BE7"/>
    <w:rsid w:val="00701338"/>
    <w:rsid w:val="0070576F"/>
    <w:rsid w:val="007146FE"/>
    <w:rsid w:val="0072198C"/>
    <w:rsid w:val="007333A6"/>
    <w:rsid w:val="00745D3F"/>
    <w:rsid w:val="0076063D"/>
    <w:rsid w:val="007619E7"/>
    <w:rsid w:val="007A6ED5"/>
    <w:rsid w:val="007D7E60"/>
    <w:rsid w:val="007F4696"/>
    <w:rsid w:val="0083342A"/>
    <w:rsid w:val="0087521E"/>
    <w:rsid w:val="008939A9"/>
    <w:rsid w:val="008E707C"/>
    <w:rsid w:val="00904DB5"/>
    <w:rsid w:val="009073EB"/>
    <w:rsid w:val="00911103"/>
    <w:rsid w:val="00914540"/>
    <w:rsid w:val="009504E1"/>
    <w:rsid w:val="009914DE"/>
    <w:rsid w:val="00A016DD"/>
    <w:rsid w:val="00A16DE3"/>
    <w:rsid w:val="00A45576"/>
    <w:rsid w:val="00A76E36"/>
    <w:rsid w:val="00A7742F"/>
    <w:rsid w:val="00A80445"/>
    <w:rsid w:val="00AA1B9B"/>
    <w:rsid w:val="00AE654D"/>
    <w:rsid w:val="00B450CA"/>
    <w:rsid w:val="00B6409E"/>
    <w:rsid w:val="00B72019"/>
    <w:rsid w:val="00B74662"/>
    <w:rsid w:val="00B870FC"/>
    <w:rsid w:val="00C01381"/>
    <w:rsid w:val="00C37FD9"/>
    <w:rsid w:val="00C47233"/>
    <w:rsid w:val="00CB428A"/>
    <w:rsid w:val="00CC5179"/>
    <w:rsid w:val="00D41402"/>
    <w:rsid w:val="00D4175F"/>
    <w:rsid w:val="00D57F87"/>
    <w:rsid w:val="00D86240"/>
    <w:rsid w:val="00DA084B"/>
    <w:rsid w:val="00DA1B03"/>
    <w:rsid w:val="00DC0DC7"/>
    <w:rsid w:val="00DE61A7"/>
    <w:rsid w:val="00E47B92"/>
    <w:rsid w:val="00E6595A"/>
    <w:rsid w:val="00E814A9"/>
    <w:rsid w:val="00E90FBF"/>
    <w:rsid w:val="00EA6706"/>
    <w:rsid w:val="00EB57BE"/>
    <w:rsid w:val="00EB7FE6"/>
    <w:rsid w:val="00ED02C9"/>
    <w:rsid w:val="00ED3356"/>
    <w:rsid w:val="00F236C6"/>
    <w:rsid w:val="00F36488"/>
    <w:rsid w:val="00F60FDD"/>
    <w:rsid w:val="00F61F81"/>
    <w:rsid w:val="00F64946"/>
    <w:rsid w:val="00F91FB2"/>
    <w:rsid w:val="00FB4874"/>
    <w:rsid w:val="00FE6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A1A59"/>
  <w15:chartTrackingRefBased/>
  <w15:docId w15:val="{8C64C7AC-139D-43C9-AC8A-8570639F4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679"/>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4679"/>
    <w:pPr>
      <w:ind w:left="720"/>
      <w:contextualSpacing/>
    </w:pPr>
  </w:style>
  <w:style w:type="paragraph" w:customStyle="1" w:styleId="DefaultValueStyle">
    <w:name w:val="Default Value Style"/>
    <w:link w:val="DefaultValueStyleCar"/>
    <w:uiPriority w:val="99"/>
    <w:unhideWhenUsed/>
    <w:rsid w:val="00154679"/>
    <w:pPr>
      <w:spacing w:after="200" w:line="276" w:lineRule="auto"/>
      <w:ind w:left="300"/>
    </w:pPr>
    <w:rPr>
      <w:rFonts w:ascii="Arial" w:eastAsia="Arial" w:hAnsi="Arial" w:cs="Arial"/>
      <w:color w:val="000000"/>
      <w:sz w:val="20"/>
    </w:rPr>
  </w:style>
  <w:style w:type="character" w:customStyle="1" w:styleId="DefaultValueStyleCar">
    <w:name w:val="Default Value StyleCar"/>
    <w:link w:val="DefaultValueStyle"/>
    <w:uiPriority w:val="99"/>
    <w:unhideWhenUsed/>
    <w:rsid w:val="00154679"/>
    <w:rPr>
      <w:rFonts w:ascii="Arial" w:eastAsia="Arial" w:hAnsi="Arial" w:cs="Arial"/>
      <w:color w:val="000000"/>
      <w:sz w:val="20"/>
    </w:rPr>
  </w:style>
  <w:style w:type="paragraph" w:customStyle="1" w:styleId="DefaultLabelStyle">
    <w:name w:val="Default Label Style"/>
    <w:link w:val="DefaultLabelStyleCar"/>
    <w:uiPriority w:val="99"/>
    <w:unhideWhenUsed/>
    <w:rsid w:val="00154679"/>
    <w:pPr>
      <w:spacing w:after="200" w:line="276" w:lineRule="auto"/>
      <w:ind w:left="300"/>
    </w:pPr>
    <w:rPr>
      <w:rFonts w:ascii="Arial" w:eastAsia="Arial" w:hAnsi="Arial" w:cs="Arial"/>
      <w:b/>
      <w:color w:val="000000"/>
      <w:sz w:val="20"/>
    </w:rPr>
  </w:style>
  <w:style w:type="character" w:customStyle="1" w:styleId="DefaultLabelStyleCar">
    <w:name w:val="Default Label StyleCar"/>
    <w:link w:val="DefaultLabelStyle"/>
    <w:uiPriority w:val="99"/>
    <w:unhideWhenUsed/>
    <w:rsid w:val="00154679"/>
    <w:rPr>
      <w:rFonts w:ascii="Arial" w:eastAsia="Arial" w:hAnsi="Arial" w:cs="Arial"/>
      <w:b/>
      <w:color w:val="000000"/>
      <w:sz w:val="20"/>
    </w:rPr>
  </w:style>
  <w:style w:type="paragraph" w:customStyle="1" w:styleId="Heading4PHPDOCX">
    <w:name w:val="Heading 4 PHPDOCX"/>
    <w:basedOn w:val="Normal"/>
    <w:next w:val="Normal"/>
    <w:link w:val="Heading4CarPHPDOCX"/>
    <w:uiPriority w:val="9"/>
    <w:unhideWhenUsed/>
    <w:qFormat/>
    <w:rsid w:val="00F236C6"/>
    <w:pPr>
      <w:keepNext/>
      <w:keepLines/>
      <w:spacing w:before="200" w:line="276" w:lineRule="auto"/>
      <w:outlineLvl w:val="3"/>
    </w:pPr>
    <w:rPr>
      <w:rFonts w:asciiTheme="majorHAnsi" w:eastAsiaTheme="majorEastAsia" w:hAnsiTheme="majorHAnsi" w:cstheme="majorBidi"/>
      <w:b/>
      <w:bCs/>
      <w:i/>
      <w:iCs/>
      <w:color w:val="4472C4" w:themeColor="accent1"/>
      <w:sz w:val="22"/>
      <w:szCs w:val="22"/>
    </w:rPr>
  </w:style>
  <w:style w:type="character" w:customStyle="1" w:styleId="Heading4CarPHPDOCX">
    <w:name w:val="Heading 4 Car PHPDOCX"/>
    <w:basedOn w:val="DefaultParagraphFont"/>
    <w:link w:val="Heading4PHPDOCX"/>
    <w:uiPriority w:val="9"/>
    <w:rsid w:val="00F236C6"/>
    <w:rPr>
      <w:rFonts w:asciiTheme="majorHAnsi" w:eastAsiaTheme="majorEastAsia" w:hAnsiTheme="majorHAnsi" w:cstheme="majorBidi"/>
      <w:b/>
      <w:bCs/>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027369">
      <w:bodyDiv w:val="1"/>
      <w:marLeft w:val="0"/>
      <w:marRight w:val="0"/>
      <w:marTop w:val="0"/>
      <w:marBottom w:val="0"/>
      <w:divBdr>
        <w:top w:val="none" w:sz="0" w:space="0" w:color="auto"/>
        <w:left w:val="none" w:sz="0" w:space="0" w:color="auto"/>
        <w:bottom w:val="none" w:sz="0" w:space="0" w:color="auto"/>
        <w:right w:val="none" w:sz="0" w:space="0" w:color="auto"/>
      </w:divBdr>
      <w:divsChild>
        <w:div w:id="109277448">
          <w:marLeft w:val="0"/>
          <w:marRight w:val="0"/>
          <w:marTop w:val="0"/>
          <w:marBottom w:val="0"/>
          <w:divBdr>
            <w:top w:val="none" w:sz="0" w:space="0" w:color="auto"/>
            <w:left w:val="none" w:sz="0" w:space="0" w:color="auto"/>
            <w:bottom w:val="none" w:sz="0" w:space="0" w:color="auto"/>
            <w:right w:val="none" w:sz="0" w:space="0" w:color="auto"/>
          </w:divBdr>
        </w:div>
        <w:div w:id="1821578937">
          <w:marLeft w:val="0"/>
          <w:marRight w:val="0"/>
          <w:marTop w:val="0"/>
          <w:marBottom w:val="0"/>
          <w:divBdr>
            <w:top w:val="none" w:sz="0" w:space="0" w:color="auto"/>
            <w:left w:val="none" w:sz="0" w:space="0" w:color="auto"/>
            <w:bottom w:val="none" w:sz="0" w:space="0" w:color="auto"/>
            <w:right w:val="none" w:sz="0" w:space="0" w:color="auto"/>
          </w:divBdr>
        </w:div>
      </w:divsChild>
    </w:div>
    <w:div w:id="1544101843">
      <w:bodyDiv w:val="1"/>
      <w:marLeft w:val="0"/>
      <w:marRight w:val="0"/>
      <w:marTop w:val="0"/>
      <w:marBottom w:val="0"/>
      <w:divBdr>
        <w:top w:val="none" w:sz="0" w:space="0" w:color="auto"/>
        <w:left w:val="none" w:sz="0" w:space="0" w:color="auto"/>
        <w:bottom w:val="none" w:sz="0" w:space="0" w:color="auto"/>
        <w:right w:val="none" w:sz="0" w:space="0" w:color="auto"/>
      </w:divBdr>
      <w:divsChild>
        <w:div w:id="223640377">
          <w:marLeft w:val="0"/>
          <w:marRight w:val="0"/>
          <w:marTop w:val="0"/>
          <w:marBottom w:val="0"/>
          <w:divBdr>
            <w:top w:val="none" w:sz="0" w:space="0" w:color="auto"/>
            <w:left w:val="none" w:sz="0" w:space="0" w:color="auto"/>
            <w:bottom w:val="none" w:sz="0" w:space="0" w:color="auto"/>
            <w:right w:val="none" w:sz="0" w:space="0" w:color="auto"/>
          </w:divBdr>
        </w:div>
        <w:div w:id="1556551430">
          <w:marLeft w:val="0"/>
          <w:marRight w:val="0"/>
          <w:marTop w:val="0"/>
          <w:marBottom w:val="0"/>
          <w:divBdr>
            <w:top w:val="none" w:sz="0" w:space="0" w:color="auto"/>
            <w:left w:val="none" w:sz="0" w:space="0" w:color="auto"/>
            <w:bottom w:val="none" w:sz="0" w:space="0" w:color="auto"/>
            <w:right w:val="none" w:sz="0" w:space="0" w:color="auto"/>
          </w:divBdr>
        </w:div>
      </w:divsChild>
    </w:div>
    <w:div w:id="2038500488">
      <w:bodyDiv w:val="1"/>
      <w:marLeft w:val="0"/>
      <w:marRight w:val="0"/>
      <w:marTop w:val="0"/>
      <w:marBottom w:val="0"/>
      <w:divBdr>
        <w:top w:val="none" w:sz="0" w:space="0" w:color="auto"/>
        <w:left w:val="none" w:sz="0" w:space="0" w:color="auto"/>
        <w:bottom w:val="none" w:sz="0" w:space="0" w:color="auto"/>
        <w:right w:val="none" w:sz="0" w:space="0" w:color="auto"/>
      </w:divBdr>
      <w:divsChild>
        <w:div w:id="13107462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777</Words>
  <Characters>4432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Tatyana James</dc:creator>
  <cp:keywords/>
  <dc:description/>
  <cp:lastModifiedBy>Tatyana James</cp:lastModifiedBy>
  <cp:revision>3</cp:revision>
  <dcterms:created xsi:type="dcterms:W3CDTF">2023-03-01T00:44:00Z</dcterms:created>
  <dcterms:modified xsi:type="dcterms:W3CDTF">2023-03-01T00:49:00Z</dcterms:modified>
</cp:coreProperties>
</file>